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5C5E" w:rsidRDefault="008F2062" w:rsidP="00FF56D9">
      <w:pPr>
        <w:ind w:right="-642"/>
        <w:jc w:val="center"/>
        <w:rPr>
          <w:rFonts w:cs="Times New Roman"/>
          <w:b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0C94A206" wp14:editId="3D1889FC">
            <wp:simplePos x="0" y="0"/>
            <wp:positionH relativeFrom="column">
              <wp:posOffset>-556895</wp:posOffset>
            </wp:positionH>
            <wp:positionV relativeFrom="paragraph">
              <wp:posOffset>-329565</wp:posOffset>
            </wp:positionV>
            <wp:extent cx="1057275" cy="114871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4DB">
        <w:rPr>
          <w:rFonts w:cs="Times New Roman"/>
          <w:b/>
          <w:szCs w:val="20"/>
        </w:rPr>
        <w:t>UNIVERSIDADE FEDERAL DE SANTA CATARINA</w:t>
      </w:r>
    </w:p>
    <w:p w:rsidR="00035C5E" w:rsidRDefault="00BC24DB" w:rsidP="00FF56D9">
      <w:pPr>
        <w:ind w:right="-642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CENTRO DE CIÊNCIAS FÍSICAS E MATEMÁTICAS</w:t>
      </w:r>
    </w:p>
    <w:p w:rsidR="00035C5E" w:rsidRDefault="00BC24DB" w:rsidP="00FF56D9">
      <w:pPr>
        <w:ind w:right="-642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DEPARTAMENTO DE MATEMÁTICA</w:t>
      </w:r>
    </w:p>
    <w:p w:rsidR="00035C5E" w:rsidRDefault="00035C5E">
      <w:pPr>
        <w:jc w:val="center"/>
        <w:rPr>
          <w:rFonts w:cs="Times New Roman"/>
          <w:b/>
          <w:szCs w:val="20"/>
        </w:rPr>
      </w:pPr>
    </w:p>
    <w:p w:rsidR="00035C5E" w:rsidRDefault="00035C5E">
      <w:pPr>
        <w:jc w:val="center"/>
        <w:rPr>
          <w:rFonts w:cs="Times New Roman"/>
          <w:b/>
          <w:szCs w:val="20"/>
        </w:rPr>
      </w:pPr>
    </w:p>
    <w:tbl>
      <w:tblPr>
        <w:tblW w:w="0" w:type="auto"/>
        <w:tblInd w:w="-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851"/>
        <w:gridCol w:w="411"/>
        <w:gridCol w:w="1701"/>
        <w:gridCol w:w="1701"/>
        <w:gridCol w:w="1507"/>
        <w:gridCol w:w="2609"/>
        <w:gridCol w:w="29"/>
        <w:gridCol w:w="8"/>
        <w:gridCol w:w="10"/>
      </w:tblGrid>
      <w:tr w:rsidR="00035C5E">
        <w:tc>
          <w:tcPr>
            <w:tcW w:w="10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 w:rsidP="003450E0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SEMESTRE - 201</w:t>
            </w:r>
            <w:r w:rsidR="00DD5288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 w:rsidR="00DC4C32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35C5E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I. IDENTIFICAÇÃO DA DISCIPLINA</w:t>
            </w:r>
          </w:p>
        </w:tc>
        <w:tc>
          <w:tcPr>
            <w:tcW w:w="37" w:type="dxa"/>
            <w:gridSpan w:val="2"/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Horas/aula semanais</w:t>
            </w:r>
          </w:p>
          <w:p w:rsidR="00035C5E" w:rsidRDefault="00BC24D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Teóricas              Práticas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Horas/aula semestrais</w:t>
            </w:r>
          </w:p>
        </w:tc>
      </w:tr>
      <w:tr w:rsidR="00035C5E">
        <w:trPr>
          <w:gridAfter w:val="2"/>
          <w:wAfter w:w="18" w:type="dxa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MTM  5161</w:t>
            </w:r>
          </w:p>
        </w:tc>
        <w:tc>
          <w:tcPr>
            <w:tcW w:w="29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CÁLCULO 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E03BE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72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II. PROFESSORES MINISTRANTES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Pr="00B81B95" w:rsidRDefault="00EA0B82" w:rsidP="005360C2">
            <w:pPr>
              <w:suppressAutoHyphens w:val="0"/>
              <w:jc w:val="both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Giuliano Boava, </w:t>
            </w:r>
            <w:r w:rsidRPr="00EA0B82">
              <w:rPr>
                <w:rFonts w:cs="Times New Roman"/>
                <w:color w:val="222222"/>
                <w:sz w:val="22"/>
                <w:szCs w:val="22"/>
                <w:lang w:eastAsia="en-US"/>
              </w:rPr>
              <w:t>Gustavo Adolfo Torres Fernandes da Costa</w:t>
            </w:r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, Helena </w:t>
            </w:r>
            <w:proofErr w:type="spellStart"/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>Günther</w:t>
            </w:r>
            <w:proofErr w:type="spellEnd"/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, Maria Inez Cardoso Gonçalves, Melissa Weber Mendonça, </w:t>
            </w:r>
            <w:proofErr w:type="spellStart"/>
            <w:r w:rsidRPr="00B81B95">
              <w:rPr>
                <w:rFonts w:cs="Times New Roman"/>
                <w:color w:val="222222"/>
                <w:sz w:val="22"/>
                <w:szCs w:val="22"/>
                <w:lang w:eastAsia="en-US"/>
              </w:rPr>
              <w:t>Méricles</w:t>
            </w:r>
            <w:proofErr w:type="spellEnd"/>
            <w:r w:rsidRPr="00B81B95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B95">
              <w:rPr>
                <w:rFonts w:cs="Times New Roman"/>
                <w:color w:val="222222"/>
                <w:sz w:val="22"/>
                <w:szCs w:val="22"/>
                <w:lang w:eastAsia="en-US"/>
              </w:rPr>
              <w:t>Thadeu</w:t>
            </w:r>
            <w:proofErr w:type="spellEnd"/>
            <w:r w:rsidRPr="00B81B95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Moretti</w:t>
            </w:r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, Roberto Corrêa da Silva, Ruy Coimbra Charão, Ruy </w:t>
            </w:r>
            <w:proofErr w:type="spellStart"/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>Exel</w:t>
            </w:r>
            <w:proofErr w:type="spellEnd"/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Filho.</w:t>
            </w:r>
            <w:bookmarkStart w:id="0" w:name="_GoBack"/>
            <w:bookmarkEnd w:id="0"/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III. PRÉ-REQUISITOS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79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Nome da disciplina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IV. CURSOS PARA OS QUAIS A DISCIPLINA É OFERECIDA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 w:rsidP="00E03B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Engenharia Elétrica; Engenharia Mecânica</w:t>
            </w:r>
            <w:r w:rsidR="00C416BA">
              <w:rPr>
                <w:sz w:val="22"/>
                <w:szCs w:val="22"/>
              </w:rPr>
              <w:t xml:space="preserve">; Engenharia Civil; Engenharia Sanitária; Engenharia </w:t>
            </w:r>
            <w:r>
              <w:rPr>
                <w:sz w:val="22"/>
                <w:szCs w:val="22"/>
              </w:rPr>
              <w:t>de Alimentos; Engenharia Química; Engenharia de</w:t>
            </w:r>
            <w:r w:rsidR="00C416BA">
              <w:rPr>
                <w:sz w:val="22"/>
                <w:szCs w:val="22"/>
              </w:rPr>
              <w:t xml:space="preserve"> Produção Elétrica; Engenharia </w:t>
            </w:r>
            <w:r>
              <w:rPr>
                <w:sz w:val="22"/>
                <w:szCs w:val="22"/>
              </w:rPr>
              <w:t>de Produção Mecânica; Engenharia de Produção Civil; Engenharia de Produção e Sistemas; Ci</w:t>
            </w:r>
            <w:r w:rsidR="0091229F">
              <w:rPr>
                <w:sz w:val="22"/>
                <w:szCs w:val="22"/>
              </w:rPr>
              <w:t>ências da Computação; Eng.</w:t>
            </w:r>
            <w:r>
              <w:rPr>
                <w:sz w:val="22"/>
                <w:szCs w:val="22"/>
              </w:rPr>
              <w:t xml:space="preserve"> de Controle e Automação.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EMENTA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Funções reais de variável real; funções elementares do cálculo; noções sobre limite e continuidade; a derivada; aplicações da derivada; integral definida e indefinida.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OBJETIVOS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right="9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Identificar algumas funções quando apresentadas sob formas algébricas ou sob</w:t>
            </w:r>
            <w:r w:rsidR="000E39DE">
              <w:rPr>
                <w:rFonts w:cs="Times New Roman"/>
                <w:sz w:val="22"/>
                <w:szCs w:val="22"/>
              </w:rPr>
              <w:t xml:space="preserve"> a</w:t>
            </w:r>
            <w:r>
              <w:rPr>
                <w:rFonts w:cs="Times New Roman"/>
                <w:sz w:val="22"/>
                <w:szCs w:val="22"/>
              </w:rPr>
              <w:t xml:space="preserve"> forma de gráficos; Definir limites; Calcular limites; Analisar a continuidade de funções; Resolver problemas geométricos de cálculo de equações de retas tangentes e normais às curvas, utilizando a interpretação geométrica da derivada; Encontrar a derivada de funções diversas aplicando, sempre que possível, em situações contextualizadas; Calcular velocidade e aceleração usando derivada; Resolver problemas práticos de taxa de variação; Aplicar derivadas no cálculo de limites; Analisar o comportamento de funções determinando os valores máximos e mínimos e esboçar gráficos; Resolver problemas práticos de maximização e minimização; Conceituar a integral definida; Calcular integral definida e indefinida através dos métodos apresentados; Calcular áreas através de integral definida.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CONTEÚDO PROGRAMÁTICO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1 – Funções reais de variável real e funções elementares do cálculo.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Definição, domínio e imagem. Gráficos. Funções: linear, modular, quadrática, polinomial, racional. Função par e função ímpar. Função composta. Função inversa. Funções elementares (exponencial, logarítmica, trigonométricas, trigonométricas inversas, hiperbólicas)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2 – Noções sobre limite e continuidade.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Limites: noção intuitiva, definição e propriedades. Limites laterais. Limites no infinito e limite infinitos. Limites fundamentais. Assíntotas horizontais e verticais. Continuidade: definição e propriedades.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3 – A derivada.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Definição. Interpretação geométrica. Derivadas laterais. Regras de derivação. Derivada de função composta (regra da cadeia). Derivada da função inversa. Derivada de funções elementares. Derivadas sucessivas. Derivação implícita.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4 – Aplicações da derivada.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Taxa de variação. Teorema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Rolle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 Teorema do valor médio. Análise do comportamento de funções: extremos de uma função, funções crescentes e decrescentes. Critérios para determinar os extremos de uma função. Concavidade e ponto de inflexão. Esboço de gráficos. Problemas de otimização. Diferencial. Regra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L'Hospital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035C5E" w:rsidRDefault="00BC24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Unidade 5 – Integral definida e indefinida.</w:t>
            </w:r>
          </w:p>
          <w:p w:rsidR="00035C5E" w:rsidRDefault="00BC24D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Integral definida: definição e propriedades. Teorema Fundamental do Cálculo. Integral indefinida: definição e propriedades. Integrais imediatas. Integração por substituição e por partes. Aplicação da integral definida: cálculo de área.</w:t>
            </w:r>
          </w:p>
          <w:p w:rsidR="00D50C04" w:rsidRDefault="00D50C0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3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VIII. METODOLOGIA DE ENSINO / DESENVOLVIMENTO DO PROGRAMA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 w:rsidP="00890FE6">
            <w:pPr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 metodologia se baseará em encontros semanais e de acordo ao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art. 62 da Lei n</w:t>
            </w:r>
            <w:r>
              <w:rPr>
                <w:rFonts w:cs="Times New Roman"/>
                <w:strike/>
                <w:color w:val="000000"/>
                <w:sz w:val="22"/>
                <w:szCs w:val="22"/>
              </w:rPr>
              <w:t>º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9.394, de 20 de dezembro de 1996, nos quais ocorrerão aulas expositivas</w:t>
            </w:r>
            <w:r w:rsidR="00890FE6">
              <w:rPr>
                <w:rFonts w:cs="Times New Roman"/>
                <w:color w:val="000000"/>
                <w:sz w:val="22"/>
                <w:szCs w:val="22"/>
              </w:rPr>
              <w:t xml:space="preserve">, resolução de </w:t>
            </w:r>
            <w:r w:rsidR="00890FE6">
              <w:rPr>
                <w:rFonts w:cs="Times New Roman"/>
                <w:sz w:val="22"/>
                <w:szCs w:val="22"/>
              </w:rPr>
              <w:t xml:space="preserve">problemas e listas de exercícios. 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IX. METODOLOGIA DE AVALIAÇÃO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E5" w:rsidRPr="000E39DE" w:rsidRDefault="00BC24DB" w:rsidP="001F3C76">
            <w:pPr>
              <w:suppressAutoHyphens w:val="0"/>
              <w:autoSpaceDE w:val="0"/>
              <w:ind w:right="82"/>
              <w:jc w:val="both"/>
              <w:rPr>
                <w:rFonts w:cs="Times New Roman"/>
                <w:sz w:val="22"/>
                <w:szCs w:val="22"/>
              </w:rPr>
            </w:pPr>
            <w:r w:rsidRPr="000E39DE">
              <w:rPr>
                <w:rFonts w:cs="Times New Roman"/>
                <w:sz w:val="22"/>
                <w:szCs w:val="22"/>
              </w:rPr>
              <w:t>O professor da disciplin</w:t>
            </w:r>
            <w:r w:rsidR="000E39DE">
              <w:rPr>
                <w:rFonts w:cs="Times New Roman"/>
                <w:sz w:val="22"/>
                <w:szCs w:val="22"/>
              </w:rPr>
              <w:t>a</w:t>
            </w:r>
            <w:r w:rsidR="00875DDD">
              <w:rPr>
                <w:rFonts w:cs="Times New Roman"/>
                <w:sz w:val="22"/>
                <w:szCs w:val="22"/>
              </w:rPr>
              <w:t xml:space="preserve"> discutirá com os alunos o plano da disciplina e definirá o número de avaliações qu</w:t>
            </w:r>
            <w:r w:rsidR="001F3C76">
              <w:rPr>
                <w:rFonts w:cs="Times New Roman"/>
                <w:sz w:val="22"/>
                <w:szCs w:val="22"/>
              </w:rPr>
              <w:t>e deverá ser de no mínimo três; c</w:t>
            </w:r>
            <w:r w:rsidR="00744391">
              <w:rPr>
                <w:rFonts w:cs="Times New Roman"/>
                <w:sz w:val="22"/>
                <w:szCs w:val="22"/>
              </w:rPr>
              <w:t xml:space="preserve">ombinará com </w:t>
            </w:r>
            <w:r w:rsidR="00875DDD">
              <w:rPr>
                <w:rFonts w:cs="Times New Roman"/>
                <w:sz w:val="22"/>
                <w:szCs w:val="22"/>
              </w:rPr>
              <w:t>os alunos</w:t>
            </w:r>
            <w:r w:rsidR="00612939">
              <w:rPr>
                <w:rFonts w:cs="Times New Roman"/>
                <w:sz w:val="22"/>
                <w:szCs w:val="22"/>
              </w:rPr>
              <w:t>,</w:t>
            </w:r>
            <w:r w:rsidR="00875DDD">
              <w:rPr>
                <w:rFonts w:cs="Times New Roman"/>
                <w:sz w:val="22"/>
                <w:szCs w:val="22"/>
              </w:rPr>
              <w:t xml:space="preserve"> sempre com antecedência</w:t>
            </w:r>
            <w:r w:rsidR="00612939">
              <w:rPr>
                <w:rFonts w:cs="Times New Roman"/>
                <w:sz w:val="22"/>
                <w:szCs w:val="22"/>
              </w:rPr>
              <w:t>,</w:t>
            </w:r>
            <w:r w:rsidR="00875DDD">
              <w:rPr>
                <w:rFonts w:cs="Times New Roman"/>
                <w:sz w:val="22"/>
                <w:szCs w:val="22"/>
              </w:rPr>
              <w:t xml:space="preserve"> o dia e hora de cada prova. </w:t>
            </w:r>
            <w:r>
              <w:rPr>
                <w:rFonts w:cs="Times New Roman"/>
                <w:sz w:val="22"/>
                <w:szCs w:val="22"/>
              </w:rPr>
              <w:t xml:space="preserve">A </w:t>
            </w:r>
            <w:r w:rsidR="00875DDD">
              <w:rPr>
                <w:rFonts w:cs="Times New Roman"/>
                <w:sz w:val="22"/>
                <w:szCs w:val="22"/>
              </w:rPr>
              <w:t xml:space="preserve">média semestral </w:t>
            </w:r>
            <w:r w:rsidR="00875DDD" w:rsidRPr="00612939">
              <w:rPr>
                <w:rFonts w:cs="Times New Roman"/>
                <w:b/>
                <w:sz w:val="22"/>
                <w:szCs w:val="22"/>
              </w:rPr>
              <w:t>M</w:t>
            </w:r>
            <w:r w:rsidR="00875DDD">
              <w:rPr>
                <w:rFonts w:cs="Times New Roman"/>
                <w:sz w:val="22"/>
                <w:szCs w:val="22"/>
              </w:rPr>
              <w:t xml:space="preserve"> será composta por estas avaliações. </w:t>
            </w:r>
            <w:r w:rsidR="000E39DE">
              <w:rPr>
                <w:rFonts w:cs="Times New Roman"/>
                <w:sz w:val="22"/>
                <w:szCs w:val="22"/>
              </w:rPr>
              <w:t>Estará aprovado o aluno com frequ</w:t>
            </w:r>
            <w:r w:rsidRPr="000E39DE">
              <w:rPr>
                <w:rFonts w:cs="Times New Roman"/>
                <w:sz w:val="22"/>
                <w:szCs w:val="22"/>
              </w:rPr>
              <w:t>ência suficiente</w:t>
            </w:r>
            <w:r w:rsidR="000E39DE">
              <w:rPr>
                <w:rFonts w:cs="Times New Roman"/>
                <w:sz w:val="22"/>
                <w:szCs w:val="22"/>
              </w:rPr>
              <w:t xml:space="preserve"> e</w:t>
            </w:r>
            <w:r w:rsidR="005726E5">
              <w:rPr>
                <w:rFonts w:cs="Times New Roman"/>
                <w:sz w:val="22"/>
                <w:szCs w:val="22"/>
              </w:rPr>
              <w:t xml:space="preserve"> que obtiver média </w:t>
            </w:r>
            <w:r w:rsidR="005726E5" w:rsidRPr="005726E5">
              <w:rPr>
                <w:rFonts w:cs="Times New Roman"/>
                <w:b/>
                <w:sz w:val="22"/>
                <w:szCs w:val="22"/>
              </w:rPr>
              <w:t>M</w:t>
            </w:r>
            <w:r w:rsidR="005726E5">
              <w:rPr>
                <w:rFonts w:cs="Times New Roman"/>
                <w:sz w:val="22"/>
                <w:szCs w:val="22"/>
              </w:rPr>
              <w:t>, simples ou ponderada (a cargo de cada professor),</w:t>
            </w:r>
            <w:r w:rsidRPr="000E39DE">
              <w:rPr>
                <w:rFonts w:cs="Times New Roman"/>
                <w:sz w:val="22"/>
                <w:szCs w:val="22"/>
              </w:rPr>
              <w:t xml:space="preserve"> maior ou igual a </w:t>
            </w:r>
            <w:r w:rsidR="005726E5">
              <w:rPr>
                <w:rFonts w:cs="Times New Roman"/>
                <w:sz w:val="22"/>
                <w:szCs w:val="22"/>
              </w:rPr>
              <w:t>6,0</w:t>
            </w:r>
            <w:r w:rsidR="000E39DE">
              <w:rPr>
                <w:rFonts w:cs="Times New Roman"/>
                <w:sz w:val="22"/>
                <w:szCs w:val="22"/>
              </w:rPr>
              <w:t>.  O aluno com frequ</w:t>
            </w:r>
            <w:r w:rsidRPr="000E39DE">
              <w:rPr>
                <w:rFonts w:cs="Times New Roman"/>
                <w:sz w:val="22"/>
                <w:szCs w:val="22"/>
              </w:rPr>
              <w:t xml:space="preserve">ência suficiente </w:t>
            </w:r>
            <w:r w:rsidR="00744391">
              <w:rPr>
                <w:rFonts w:cs="Times New Roman"/>
                <w:sz w:val="22"/>
                <w:szCs w:val="22"/>
              </w:rPr>
              <w:t xml:space="preserve">e </w:t>
            </w:r>
            <w:r w:rsidRPr="000E39DE">
              <w:rPr>
                <w:rFonts w:cs="Times New Roman"/>
                <w:sz w:val="22"/>
                <w:szCs w:val="22"/>
              </w:rPr>
              <w:t xml:space="preserve">que apresentar média </w:t>
            </w:r>
            <w:r w:rsidRPr="00612939">
              <w:rPr>
                <w:rFonts w:cs="Times New Roman"/>
                <w:b/>
                <w:sz w:val="22"/>
                <w:szCs w:val="22"/>
              </w:rPr>
              <w:t>M</w:t>
            </w:r>
            <w:r w:rsidRPr="000E39DE">
              <w:rPr>
                <w:rFonts w:cs="Times New Roman"/>
                <w:sz w:val="22"/>
                <w:szCs w:val="22"/>
              </w:rPr>
              <w:t xml:space="preserve"> menor que </w:t>
            </w:r>
            <w:r w:rsidR="005726E5">
              <w:rPr>
                <w:rFonts w:cs="Times New Roman"/>
                <w:sz w:val="22"/>
                <w:szCs w:val="22"/>
              </w:rPr>
              <w:t>6,0</w:t>
            </w:r>
            <w:r w:rsidRPr="000E39DE">
              <w:rPr>
                <w:rFonts w:cs="Times New Roman"/>
                <w:sz w:val="22"/>
                <w:szCs w:val="22"/>
              </w:rPr>
              <w:t xml:space="preserve"> e maior ou igual a 3,0 terá dire</w:t>
            </w:r>
            <w:r w:rsidR="000E39DE">
              <w:rPr>
                <w:rFonts w:cs="Times New Roman"/>
                <w:sz w:val="22"/>
                <w:szCs w:val="22"/>
              </w:rPr>
              <w:t xml:space="preserve">ito a realizar uma prova </w:t>
            </w:r>
            <w:r w:rsidR="001F3C76">
              <w:rPr>
                <w:rFonts w:cs="Times New Roman"/>
                <w:sz w:val="22"/>
                <w:szCs w:val="22"/>
              </w:rPr>
              <w:t>d</w:t>
            </w:r>
            <w:r w:rsidR="005726E5">
              <w:rPr>
                <w:rFonts w:cs="Times New Roman"/>
                <w:sz w:val="22"/>
                <w:szCs w:val="22"/>
              </w:rPr>
              <w:t xml:space="preserve">e recuperação </w:t>
            </w:r>
            <w:r w:rsidR="000E39DE">
              <w:rPr>
                <w:rFonts w:cs="Times New Roman"/>
                <w:sz w:val="22"/>
                <w:szCs w:val="22"/>
              </w:rPr>
              <w:t>final (</w:t>
            </w:r>
            <w:proofErr w:type="spellStart"/>
            <w:r w:rsidR="000E39DE" w:rsidRPr="00612939">
              <w:rPr>
                <w:rFonts w:cs="Times New Roman"/>
                <w:b/>
                <w:sz w:val="22"/>
                <w:szCs w:val="22"/>
              </w:rPr>
              <w:t>P</w:t>
            </w:r>
            <w:r w:rsidR="005726E5">
              <w:rPr>
                <w:rFonts w:cs="Times New Roman"/>
                <w:b/>
                <w:sz w:val="22"/>
                <w:szCs w:val="22"/>
              </w:rPr>
              <w:t>r</w:t>
            </w:r>
            <w:r w:rsidR="000E39DE" w:rsidRPr="00612939">
              <w:rPr>
                <w:rFonts w:cs="Times New Roman"/>
                <w:b/>
                <w:sz w:val="22"/>
                <w:szCs w:val="22"/>
              </w:rPr>
              <w:t>f</w:t>
            </w:r>
            <w:proofErr w:type="spellEnd"/>
            <w:r w:rsidR="000E39DE">
              <w:rPr>
                <w:rFonts w:cs="Times New Roman"/>
                <w:sz w:val="22"/>
                <w:szCs w:val="22"/>
              </w:rPr>
              <w:t xml:space="preserve">) </w:t>
            </w:r>
            <w:r w:rsidRPr="000E39DE">
              <w:rPr>
                <w:rFonts w:cs="Times New Roman"/>
                <w:sz w:val="22"/>
                <w:szCs w:val="22"/>
              </w:rPr>
              <w:t>sobre todo o conteúdo.</w:t>
            </w:r>
            <w:r w:rsidR="000E39DE">
              <w:rPr>
                <w:rFonts w:cs="Times New Roman"/>
                <w:sz w:val="22"/>
                <w:szCs w:val="22"/>
              </w:rPr>
              <w:t xml:space="preserve"> Neste caso, a média final, </w:t>
            </w:r>
            <w:proofErr w:type="spellStart"/>
            <w:r w:rsidRPr="00612939">
              <w:rPr>
                <w:rFonts w:cs="Times New Roman"/>
                <w:b/>
                <w:sz w:val="22"/>
                <w:szCs w:val="22"/>
              </w:rPr>
              <w:t>Mf</w:t>
            </w:r>
            <w:proofErr w:type="spellEnd"/>
            <w:r w:rsidRPr="00612939">
              <w:rPr>
                <w:rFonts w:cs="Times New Roman"/>
                <w:b/>
                <w:sz w:val="22"/>
                <w:szCs w:val="22"/>
              </w:rPr>
              <w:t xml:space="preserve"> = (M + </w:t>
            </w:r>
            <w:proofErr w:type="spellStart"/>
            <w:proofErr w:type="gramStart"/>
            <w:r w:rsidRPr="00612939">
              <w:rPr>
                <w:rFonts w:cs="Times New Roman"/>
                <w:b/>
                <w:sz w:val="22"/>
                <w:szCs w:val="22"/>
              </w:rPr>
              <w:t>P</w:t>
            </w:r>
            <w:r w:rsidR="005726E5">
              <w:rPr>
                <w:rFonts w:cs="Times New Roman"/>
                <w:b/>
                <w:sz w:val="22"/>
                <w:szCs w:val="22"/>
              </w:rPr>
              <w:t>r</w:t>
            </w:r>
            <w:r w:rsidRPr="00612939">
              <w:rPr>
                <w:rFonts w:cs="Times New Roman"/>
                <w:b/>
                <w:sz w:val="22"/>
                <w:szCs w:val="22"/>
              </w:rPr>
              <w:t>f</w:t>
            </w:r>
            <w:proofErr w:type="spellEnd"/>
            <w:r w:rsidRPr="00612939">
              <w:rPr>
                <w:rFonts w:cs="Times New Roman"/>
                <w:b/>
                <w:sz w:val="22"/>
                <w:szCs w:val="22"/>
              </w:rPr>
              <w:t>)/</w:t>
            </w:r>
            <w:proofErr w:type="gramEnd"/>
            <w:r w:rsidRPr="00612939">
              <w:rPr>
                <w:rFonts w:cs="Times New Roman"/>
                <w:b/>
                <w:sz w:val="22"/>
                <w:szCs w:val="22"/>
              </w:rPr>
              <w:t>2</w:t>
            </w:r>
            <w:r w:rsidR="001F3C76">
              <w:rPr>
                <w:rFonts w:cs="Times New Roman"/>
                <w:sz w:val="22"/>
                <w:szCs w:val="22"/>
              </w:rPr>
              <w:t xml:space="preserve">. </w:t>
            </w:r>
            <w:r w:rsidR="005726E5" w:rsidRPr="00B81B95">
              <w:rPr>
                <w:rFonts w:cs="Times New Roman"/>
                <w:sz w:val="22"/>
                <w:szCs w:val="22"/>
              </w:rPr>
              <w:t>(Obs.</w:t>
            </w:r>
            <w:r w:rsidR="00B81B95">
              <w:rPr>
                <w:rFonts w:cs="Times New Roman"/>
                <w:sz w:val="22"/>
                <w:szCs w:val="22"/>
              </w:rPr>
              <w:t>:</w:t>
            </w:r>
            <w:r w:rsidR="005726E5" w:rsidRPr="001F3C7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726E5" w:rsidRPr="00BE3EDA">
              <w:rPr>
                <w:rFonts w:cs="Times New Roman"/>
                <w:sz w:val="22"/>
                <w:szCs w:val="22"/>
              </w:rPr>
              <w:t>Os</w:t>
            </w:r>
            <w:r w:rsidR="005726E5">
              <w:rPr>
                <w:rFonts w:cs="Times New Roman"/>
                <w:sz w:val="22"/>
                <w:szCs w:val="22"/>
              </w:rPr>
              <w:t xml:space="preserve"> arredondamentos serão efetuados no cálculo da média final conforme a legislação em vigor).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X. AVALIAÇÃO FINAL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40A4" w:rsidRDefault="00BC24DB" w:rsidP="005726E5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Será consid</w:t>
            </w:r>
            <w:r w:rsidR="00875DDD">
              <w:rPr>
                <w:rFonts w:cs="Times New Roman"/>
                <w:sz w:val="22"/>
                <w:szCs w:val="22"/>
              </w:rPr>
              <w:t>erado aprovado o aluno com frequ</w:t>
            </w:r>
            <w:r>
              <w:rPr>
                <w:rFonts w:cs="Times New Roman"/>
                <w:sz w:val="22"/>
                <w:szCs w:val="22"/>
              </w:rPr>
              <w:t xml:space="preserve">ência suficiente e média </w:t>
            </w:r>
            <w:r w:rsidR="00875DDD" w:rsidRPr="00612939">
              <w:rPr>
                <w:rFonts w:cs="Times New Roman"/>
                <w:b/>
                <w:sz w:val="22"/>
                <w:szCs w:val="22"/>
              </w:rPr>
              <w:t>M</w:t>
            </w:r>
            <w:r w:rsidR="00875DDD">
              <w:rPr>
                <w:rFonts w:cs="Times New Roman"/>
                <w:sz w:val="22"/>
                <w:szCs w:val="22"/>
              </w:rPr>
              <w:t xml:space="preserve"> ou </w:t>
            </w:r>
            <w:proofErr w:type="spellStart"/>
            <w:r w:rsidR="00875DDD" w:rsidRPr="00612939">
              <w:rPr>
                <w:rFonts w:cs="Times New Roman"/>
                <w:b/>
                <w:sz w:val="22"/>
                <w:szCs w:val="22"/>
              </w:rPr>
              <w:t>Mf</w:t>
            </w:r>
            <w:proofErr w:type="spellEnd"/>
            <w:r w:rsidR="00875DDD">
              <w:rPr>
                <w:rFonts w:cs="Times New Roman"/>
                <w:sz w:val="22"/>
                <w:szCs w:val="22"/>
              </w:rPr>
              <w:t xml:space="preserve"> igual ou </w:t>
            </w:r>
            <w:r>
              <w:rPr>
                <w:rFonts w:cs="Times New Roman"/>
                <w:sz w:val="22"/>
                <w:szCs w:val="22"/>
              </w:rPr>
              <w:t xml:space="preserve">superior a </w:t>
            </w:r>
            <w:r w:rsidR="005726E5">
              <w:rPr>
                <w:rFonts w:cs="Times New Roman"/>
                <w:sz w:val="22"/>
                <w:szCs w:val="22"/>
              </w:rPr>
              <w:t>6,0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XI. CRONOGRAMA TEÓRICO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72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Atividade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7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Uma vez que as turmas têm os seus próprios horários, cada professor segue um cronograma específico da sua turma.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XII. CRONOGRAMA PRÁTICO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7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Atividade</w:t>
            </w:r>
          </w:p>
        </w:tc>
      </w:tr>
      <w:tr w:rsidR="00035C5E">
        <w:tblPrEx>
          <w:tblCellMar>
            <w:left w:w="71" w:type="dxa"/>
            <w:right w:w="71" w:type="dxa"/>
          </w:tblCellMar>
        </w:tblPrEx>
        <w:trPr>
          <w:gridAfter w:val="2"/>
          <w:wAfter w:w="18" w:type="dxa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035C5E">
            <w:pPr>
              <w:snapToGrid w:val="0"/>
              <w:ind w:left="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35C5E">
        <w:trPr>
          <w:gridAfter w:val="2"/>
          <w:wAfter w:w="18" w:type="dxa"/>
          <w:trHeight w:val="70"/>
        </w:trPr>
        <w:tc>
          <w:tcPr>
            <w:tcW w:w="1038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XIII. BIBLIOGRAFIA BÁSICA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E8" w:rsidRPr="00E03B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 w:rsidRPr="00E03BE8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D5288">
              <w:rPr>
                <w:rFonts w:cs="Times New Roman"/>
                <w:sz w:val="22"/>
                <w:szCs w:val="22"/>
              </w:rPr>
              <w:t xml:space="preserve">STEWART, J. – Cálculo, V. 1. 7ª edição, </w:t>
            </w:r>
            <w:proofErr w:type="spellStart"/>
            <w:r w:rsidR="00DD5288">
              <w:rPr>
                <w:rFonts w:cs="Times New Roman"/>
                <w:sz w:val="22"/>
                <w:szCs w:val="22"/>
              </w:rPr>
              <w:t>Cengage</w:t>
            </w:r>
            <w:proofErr w:type="spellEnd"/>
            <w:r w:rsidR="00DD5288">
              <w:rPr>
                <w:rFonts w:cs="Times New Roman"/>
                <w:sz w:val="22"/>
                <w:szCs w:val="22"/>
              </w:rPr>
              <w:t xml:space="preserve"> Learning, 2013</w:t>
            </w:r>
            <w:r w:rsidRPr="00E03BE8">
              <w:rPr>
                <w:rFonts w:cs="Times New Roman"/>
                <w:sz w:val="22"/>
                <w:szCs w:val="22"/>
              </w:rPr>
              <w:t>.</w:t>
            </w:r>
          </w:p>
          <w:p w:rsidR="00875DDD" w:rsidRPr="00C8630C" w:rsidRDefault="00E03BE8" w:rsidP="00E03BE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5B57E8">
              <w:rPr>
                <w:rFonts w:cs="Times New Roman"/>
                <w:sz w:val="22"/>
                <w:szCs w:val="22"/>
              </w:rPr>
              <w:t xml:space="preserve">FLEMMING, D. M. &amp; GONÇALVES, M. B. Cálculo "A". </w:t>
            </w:r>
            <w:r>
              <w:rPr>
                <w:rFonts w:cs="Times New Roman"/>
                <w:sz w:val="22"/>
                <w:szCs w:val="22"/>
              </w:rPr>
              <w:t xml:space="preserve">6ª edição, </w:t>
            </w:r>
            <w:r w:rsidRPr="005B57E8">
              <w:rPr>
                <w:rFonts w:cs="Times New Roman"/>
                <w:sz w:val="22"/>
                <w:szCs w:val="22"/>
              </w:rPr>
              <w:t>Flor</w:t>
            </w:r>
            <w:r>
              <w:rPr>
                <w:rFonts w:cs="Times New Roman"/>
                <w:sz w:val="22"/>
                <w:szCs w:val="22"/>
              </w:rPr>
              <w:t>ianópolis: Editora da UFSC, 2006</w:t>
            </w:r>
            <w:r w:rsidRPr="005B57E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5E" w:rsidRDefault="00BC24DB">
            <w:pPr>
              <w:snapToGrid w:val="0"/>
              <w:ind w:left="397" w:hanging="397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XIV. BIBLIOGRAFIA COMPLEMENTAR</w:t>
            </w:r>
          </w:p>
        </w:tc>
      </w:tr>
      <w:tr w:rsidR="00035C5E">
        <w:trPr>
          <w:gridAfter w:val="2"/>
          <w:wAfter w:w="18" w:type="dxa"/>
        </w:trPr>
        <w:tc>
          <w:tcPr>
            <w:tcW w:w="10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BE8" w:rsidRPr="00E03B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 w:rsidRPr="00E03BE8">
              <w:rPr>
                <w:rFonts w:cs="Times New Roman"/>
                <w:sz w:val="22"/>
                <w:szCs w:val="22"/>
                <w:lang w:val="fr-FR"/>
              </w:rPr>
              <w:t>1.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 w:rsidRPr="00E03BE8">
              <w:rPr>
                <w:rFonts w:cs="Times New Roman"/>
                <w:sz w:val="22"/>
                <w:szCs w:val="22"/>
                <w:lang w:val="fr-FR"/>
              </w:rPr>
              <w:t xml:space="preserve">ANTAR NETO, A. et Alli. </w:t>
            </w:r>
            <w:r w:rsidRPr="00E03BE8">
              <w:rPr>
                <w:rFonts w:cs="Times New Roman"/>
                <w:sz w:val="22"/>
                <w:szCs w:val="22"/>
              </w:rPr>
              <w:t>Introdução à Análise Matemática. São Paulo: Editora Moderna, 1985.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5B57E8">
              <w:rPr>
                <w:rFonts w:cs="Times New Roman"/>
                <w:sz w:val="22"/>
                <w:szCs w:val="22"/>
              </w:rPr>
              <w:t>ÁVILA, G.S.S.; Cálculo I, Brasília: Editora Universidade de Brasília, 1978.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  <w:r w:rsidRPr="005B57E8">
              <w:rPr>
                <w:rFonts w:cs="Times New Roman"/>
                <w:sz w:val="22"/>
                <w:szCs w:val="22"/>
              </w:rPr>
              <w:t xml:space="preserve">AYRES JR., F. Cálculo diferencial e integral. 3ª edição. Trad. A.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Zumpano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>. S. Paulo: Makron, 1994.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</w:t>
            </w:r>
            <w:r w:rsidRPr="005B57E8">
              <w:rPr>
                <w:rFonts w:cs="Times New Roman"/>
                <w:sz w:val="22"/>
                <w:szCs w:val="22"/>
              </w:rPr>
              <w:t xml:space="preserve">BATSCHELET, E. Introdução à Matemática para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Biocientistas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 xml:space="preserve">. São Paulo: Editora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Interciência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>, 1978.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  <w:r w:rsidRPr="005B57E8">
              <w:rPr>
                <w:rFonts w:cs="Times New Roman"/>
                <w:sz w:val="22"/>
                <w:szCs w:val="22"/>
              </w:rPr>
              <w:t>GUIDORIZ</w:t>
            </w:r>
            <w:r>
              <w:rPr>
                <w:rFonts w:cs="Times New Roman"/>
                <w:sz w:val="22"/>
                <w:szCs w:val="22"/>
              </w:rPr>
              <w:t>ZI, H. L. Um Curso de Cálculo. Vol. 1, 2ª Edição</w:t>
            </w:r>
            <w:r w:rsidRPr="005B57E8">
              <w:rPr>
                <w:rFonts w:cs="Times New Roman"/>
                <w:sz w:val="22"/>
                <w:szCs w:val="22"/>
              </w:rPr>
              <w:t>. Rio de Janeiro: LCT, 1985.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6. </w:t>
            </w:r>
            <w:r w:rsidRPr="005B57E8">
              <w:rPr>
                <w:rFonts w:cs="Times New Roman"/>
                <w:sz w:val="22"/>
                <w:szCs w:val="22"/>
                <w:lang w:val="en-US"/>
              </w:rPr>
              <w:t xml:space="preserve">KITCHEN JR., Joseph W. Calculus of one variable. Massachusetts: </w:t>
            </w:r>
            <w:proofErr w:type="spellStart"/>
            <w:r w:rsidRPr="005B57E8">
              <w:rPr>
                <w:rFonts w:cs="Times New Roman"/>
                <w:sz w:val="22"/>
                <w:szCs w:val="22"/>
                <w:lang w:val="en-US"/>
              </w:rPr>
              <w:t>Addinson</w:t>
            </w:r>
            <w:proofErr w:type="spellEnd"/>
            <w:r w:rsidRPr="005B57E8">
              <w:rPr>
                <w:rFonts w:cs="Times New Roman"/>
                <w:sz w:val="22"/>
                <w:szCs w:val="22"/>
                <w:lang w:val="en-US"/>
              </w:rPr>
              <w:t>-Wesley, 1968.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 KUHL</w:t>
            </w:r>
            <w:r w:rsidRPr="005B57E8">
              <w:rPr>
                <w:rFonts w:cs="Times New Roman"/>
                <w:sz w:val="22"/>
                <w:szCs w:val="22"/>
              </w:rPr>
              <w:t>KAMP, Nilo; Cálculo I, Florianópolis: Editora da UFSC.</w:t>
            </w:r>
          </w:p>
          <w:p w:rsidR="00E03BE8" w:rsidRPr="005B57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 </w:t>
            </w:r>
            <w:r w:rsidRPr="005B57E8">
              <w:rPr>
                <w:rFonts w:cs="Times New Roman"/>
                <w:sz w:val="22"/>
                <w:szCs w:val="22"/>
              </w:rPr>
              <w:t>LEITHOLD, Louis – O Cálculo com Geometria Analítica,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B57E8">
              <w:rPr>
                <w:rFonts w:cs="Times New Roman"/>
                <w:sz w:val="22"/>
                <w:szCs w:val="22"/>
              </w:rPr>
              <w:t xml:space="preserve">V.1; São Paulo:  </w:t>
            </w:r>
            <w:proofErr w:type="spellStart"/>
            <w:r w:rsidRPr="005B57E8">
              <w:rPr>
                <w:rFonts w:cs="Times New Roman"/>
                <w:sz w:val="22"/>
                <w:szCs w:val="22"/>
              </w:rPr>
              <w:t>Ed.Harbra</w:t>
            </w:r>
            <w:proofErr w:type="spellEnd"/>
            <w:r w:rsidRPr="005B57E8">
              <w:rPr>
                <w:rFonts w:cs="Times New Roman"/>
                <w:sz w:val="22"/>
                <w:szCs w:val="22"/>
              </w:rPr>
              <w:t>, 1977.</w:t>
            </w:r>
          </w:p>
          <w:p w:rsidR="00E03BE8" w:rsidRDefault="00E03BE8" w:rsidP="00E03BE8">
            <w:pPr>
              <w:ind w:right="-5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9. </w:t>
            </w:r>
            <w:r w:rsidRPr="005B57E8">
              <w:rPr>
                <w:rFonts w:cs="Times New Roman"/>
                <w:sz w:val="22"/>
                <w:szCs w:val="22"/>
              </w:rPr>
              <w:t>SIMMONS, George F. – Cálculo com Geometria Analítica, V. 1, Editora McGraw-Hill, 1987.</w:t>
            </w:r>
          </w:p>
          <w:p w:rsidR="00035C5E" w:rsidRDefault="00E03BE8" w:rsidP="00E03BE8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 THOMAS &amp;</w:t>
            </w:r>
            <w:r w:rsidRPr="005B57E8">
              <w:rPr>
                <w:rFonts w:cs="Times New Roman"/>
                <w:sz w:val="22"/>
                <w:szCs w:val="22"/>
              </w:rPr>
              <w:t xml:space="preserve"> FINNEY – Cálculo Diferencial e Integral. Vol. I e II. Rio de Janeiro: LTC, 1984.</w:t>
            </w:r>
          </w:p>
        </w:tc>
      </w:tr>
    </w:tbl>
    <w:p w:rsidR="00035C5E" w:rsidRDefault="00035C5E"/>
    <w:p w:rsidR="00035C5E" w:rsidRDefault="00035C5E">
      <w:pPr>
        <w:ind w:right="-1635"/>
        <w:jc w:val="right"/>
      </w:pPr>
    </w:p>
    <w:p w:rsidR="00890FE6" w:rsidRDefault="00890FE6">
      <w:pPr>
        <w:ind w:right="-1635"/>
        <w:jc w:val="right"/>
      </w:pPr>
    </w:p>
    <w:p w:rsidR="00035C5E" w:rsidRDefault="00BC24DB" w:rsidP="00DD5288">
      <w:pPr>
        <w:ind w:right="-1635"/>
        <w:jc w:val="center"/>
      </w:pPr>
      <w:r>
        <w:t xml:space="preserve">Florianópolis, </w:t>
      </w:r>
      <w:r w:rsidR="00DD5288">
        <w:t>3</w:t>
      </w:r>
      <w:r w:rsidR="004E781B">
        <w:t xml:space="preserve"> </w:t>
      </w:r>
      <w:r>
        <w:t>de</w:t>
      </w:r>
      <w:r w:rsidR="00FB00F6">
        <w:t xml:space="preserve"> fevereiro</w:t>
      </w:r>
      <w:r w:rsidR="004E781B">
        <w:t xml:space="preserve"> </w:t>
      </w:r>
      <w:r>
        <w:t>de 201</w:t>
      </w:r>
      <w:r w:rsidR="00DD5288">
        <w:t>5.</w:t>
      </w:r>
    </w:p>
    <w:p w:rsidR="00035C5E" w:rsidRDefault="00035C5E">
      <w:pPr>
        <w:ind w:right="-1635"/>
        <w:jc w:val="right"/>
      </w:pPr>
    </w:p>
    <w:p w:rsidR="00035C5E" w:rsidRDefault="00035C5E">
      <w:pPr>
        <w:jc w:val="right"/>
      </w:pPr>
    </w:p>
    <w:p w:rsidR="00DD5288" w:rsidRDefault="00DD5288">
      <w:pPr>
        <w:jc w:val="right"/>
      </w:pPr>
    </w:p>
    <w:p w:rsidR="00DD5288" w:rsidRDefault="00DD5288">
      <w:pPr>
        <w:jc w:val="right"/>
      </w:pPr>
    </w:p>
    <w:p w:rsidR="00DD5288" w:rsidRDefault="00DD5288" w:rsidP="00DD5288">
      <w:pPr>
        <w:ind w:right="-1635"/>
        <w:jc w:val="center"/>
      </w:pPr>
      <w:r>
        <w:t>__________________________________</w:t>
      </w:r>
    </w:p>
    <w:p w:rsidR="00035C5E" w:rsidRDefault="00DD5288" w:rsidP="00DD5288">
      <w:pPr>
        <w:ind w:right="-1635"/>
        <w:jc w:val="center"/>
      </w:pPr>
      <w:r>
        <w:t>Giuliano Boava</w:t>
      </w:r>
    </w:p>
    <w:p w:rsidR="00035C5E" w:rsidRDefault="00DD5288" w:rsidP="00DD5288">
      <w:pPr>
        <w:ind w:right="-1635"/>
        <w:jc w:val="center"/>
      </w:pPr>
      <w:r>
        <w:t>Coordenador</w:t>
      </w:r>
      <w:r w:rsidR="00456730">
        <w:t xml:space="preserve"> da d</w:t>
      </w:r>
      <w:r w:rsidR="00BC24DB">
        <w:t>isciplina</w:t>
      </w:r>
    </w:p>
    <w:sectPr w:rsidR="00035C5E" w:rsidSect="00035C5E">
      <w:footerReference w:type="default" r:id="rId8"/>
      <w:pgSz w:w="11906" w:h="16838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C4" w:rsidRDefault="00292CC4">
      <w:r>
        <w:separator/>
      </w:r>
    </w:p>
  </w:endnote>
  <w:endnote w:type="continuationSeparator" w:id="0">
    <w:p w:rsidR="00292CC4" w:rsidRDefault="002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5E" w:rsidRDefault="00035C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C4" w:rsidRDefault="00292CC4">
      <w:r>
        <w:separator/>
      </w:r>
    </w:p>
  </w:footnote>
  <w:footnote w:type="continuationSeparator" w:id="0">
    <w:p w:rsidR="00292CC4" w:rsidRDefault="0029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62"/>
    <w:rsid w:val="0001037D"/>
    <w:rsid w:val="00011C6B"/>
    <w:rsid w:val="00027008"/>
    <w:rsid w:val="00032C2B"/>
    <w:rsid w:val="00035C5E"/>
    <w:rsid w:val="000C40A4"/>
    <w:rsid w:val="000E39DE"/>
    <w:rsid w:val="00142244"/>
    <w:rsid w:val="00175B61"/>
    <w:rsid w:val="001C2317"/>
    <w:rsid w:val="001F3C76"/>
    <w:rsid w:val="00292CC4"/>
    <w:rsid w:val="003450E0"/>
    <w:rsid w:val="00346136"/>
    <w:rsid w:val="003519F3"/>
    <w:rsid w:val="004427E8"/>
    <w:rsid w:val="00456730"/>
    <w:rsid w:val="00494D34"/>
    <w:rsid w:val="00495FF2"/>
    <w:rsid w:val="004E781B"/>
    <w:rsid w:val="004F601A"/>
    <w:rsid w:val="005360C2"/>
    <w:rsid w:val="005726E5"/>
    <w:rsid w:val="00612939"/>
    <w:rsid w:val="006F25C3"/>
    <w:rsid w:val="00744391"/>
    <w:rsid w:val="00746A01"/>
    <w:rsid w:val="0075092F"/>
    <w:rsid w:val="00756725"/>
    <w:rsid w:val="007619B6"/>
    <w:rsid w:val="00790340"/>
    <w:rsid w:val="00875DDD"/>
    <w:rsid w:val="00880A5E"/>
    <w:rsid w:val="00890FE6"/>
    <w:rsid w:val="008943A0"/>
    <w:rsid w:val="008F2062"/>
    <w:rsid w:val="0091229F"/>
    <w:rsid w:val="00984106"/>
    <w:rsid w:val="009845CF"/>
    <w:rsid w:val="009D30FB"/>
    <w:rsid w:val="00A475E7"/>
    <w:rsid w:val="00AB6A40"/>
    <w:rsid w:val="00AF689A"/>
    <w:rsid w:val="00B81B95"/>
    <w:rsid w:val="00BC24DB"/>
    <w:rsid w:val="00BD3B26"/>
    <w:rsid w:val="00BE048E"/>
    <w:rsid w:val="00BE3EDA"/>
    <w:rsid w:val="00C416BA"/>
    <w:rsid w:val="00C52C4F"/>
    <w:rsid w:val="00C570AF"/>
    <w:rsid w:val="00C6651B"/>
    <w:rsid w:val="00C8630C"/>
    <w:rsid w:val="00CE61AF"/>
    <w:rsid w:val="00D176DC"/>
    <w:rsid w:val="00D50C04"/>
    <w:rsid w:val="00D8275F"/>
    <w:rsid w:val="00DA101D"/>
    <w:rsid w:val="00DC4C32"/>
    <w:rsid w:val="00DD2621"/>
    <w:rsid w:val="00DD5288"/>
    <w:rsid w:val="00DE1204"/>
    <w:rsid w:val="00DF1A71"/>
    <w:rsid w:val="00E028FA"/>
    <w:rsid w:val="00E03BE8"/>
    <w:rsid w:val="00E14AA5"/>
    <w:rsid w:val="00E377E1"/>
    <w:rsid w:val="00EA0B82"/>
    <w:rsid w:val="00EE31A9"/>
    <w:rsid w:val="00EE48B1"/>
    <w:rsid w:val="00EE5228"/>
    <w:rsid w:val="00F460A3"/>
    <w:rsid w:val="00FB00F6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E5192F-445D-4E41-9D04-94CF4AE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E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35C5E"/>
  </w:style>
  <w:style w:type="character" w:customStyle="1" w:styleId="Fontepargpadro2">
    <w:name w:val="Fonte parág. padrão2"/>
    <w:rsid w:val="00035C5E"/>
  </w:style>
  <w:style w:type="character" w:customStyle="1" w:styleId="Absatz-Standardschriftart">
    <w:name w:val="Absatz-Standardschriftart"/>
    <w:rsid w:val="00035C5E"/>
  </w:style>
  <w:style w:type="character" w:customStyle="1" w:styleId="Fontepargpadro10">
    <w:name w:val="Fonte parág. padrão1"/>
    <w:rsid w:val="00035C5E"/>
  </w:style>
  <w:style w:type="character" w:customStyle="1" w:styleId="CharChar1">
    <w:name w:val="Char Char1"/>
    <w:basedOn w:val="Fontepargpadro10"/>
    <w:rsid w:val="00035C5E"/>
    <w:rPr>
      <w:rFonts w:ascii="Arial" w:eastAsia="Times New Roman" w:hAnsi="Arial" w:cs="Times New Roman"/>
      <w:sz w:val="28"/>
      <w:szCs w:val="24"/>
    </w:rPr>
  </w:style>
  <w:style w:type="character" w:customStyle="1" w:styleId="CharChar">
    <w:name w:val="Char Char"/>
    <w:basedOn w:val="Fontepargpadro10"/>
    <w:rsid w:val="00035C5E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0"/>
    <w:rsid w:val="00035C5E"/>
  </w:style>
  <w:style w:type="character" w:customStyle="1" w:styleId="Smbolosdenumerao">
    <w:name w:val="Símbolos de numeração"/>
    <w:rsid w:val="00035C5E"/>
  </w:style>
  <w:style w:type="paragraph" w:customStyle="1" w:styleId="Ttulo2">
    <w:name w:val="Título2"/>
    <w:basedOn w:val="Normal"/>
    <w:next w:val="Corpodetexto"/>
    <w:rsid w:val="00035C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35C5E"/>
    <w:pPr>
      <w:spacing w:after="120"/>
    </w:pPr>
  </w:style>
  <w:style w:type="paragraph" w:styleId="Lista">
    <w:name w:val="List"/>
    <w:basedOn w:val="Corpodetexto"/>
    <w:rsid w:val="00035C5E"/>
  </w:style>
  <w:style w:type="paragraph" w:customStyle="1" w:styleId="Legenda2">
    <w:name w:val="Legenda2"/>
    <w:basedOn w:val="Normal"/>
    <w:rsid w:val="00035C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5C5E"/>
    <w:pPr>
      <w:suppressLineNumbers/>
    </w:pPr>
  </w:style>
  <w:style w:type="paragraph" w:customStyle="1" w:styleId="Ttulo1">
    <w:name w:val="Título1"/>
    <w:basedOn w:val="Normal"/>
    <w:next w:val="Corpodetexto"/>
    <w:rsid w:val="00035C5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1">
    <w:name w:val="Legenda1"/>
    <w:basedOn w:val="Normal"/>
    <w:rsid w:val="00035C5E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035C5E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Rodap">
    <w:name w:val="footer"/>
    <w:basedOn w:val="Normal"/>
    <w:rsid w:val="00035C5E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035C5E"/>
    <w:pPr>
      <w:suppressLineNumbers/>
    </w:pPr>
  </w:style>
  <w:style w:type="paragraph" w:customStyle="1" w:styleId="Ttulodetabela">
    <w:name w:val="Título de tabela"/>
    <w:basedOn w:val="Contedodetabela"/>
    <w:rsid w:val="00035C5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035C5E"/>
  </w:style>
  <w:style w:type="paragraph" w:styleId="Cabealho">
    <w:name w:val="header"/>
    <w:basedOn w:val="Normal"/>
    <w:rsid w:val="00035C5E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semiHidden/>
    <w:unhideWhenUsed/>
    <w:rsid w:val="000E39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0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Giuliano Boava</cp:lastModifiedBy>
  <cp:revision>16</cp:revision>
  <cp:lastPrinted>2011-07-13T15:14:00Z</cp:lastPrinted>
  <dcterms:created xsi:type="dcterms:W3CDTF">2013-02-27T15:43:00Z</dcterms:created>
  <dcterms:modified xsi:type="dcterms:W3CDTF">2015-02-03T21:55:00Z</dcterms:modified>
</cp:coreProperties>
</file>