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C5E" w:rsidRDefault="008F2062" w:rsidP="00FF56D9">
      <w:pPr>
        <w:ind w:right="-642"/>
        <w:jc w:val="center"/>
        <w:rPr>
          <w:rFonts w:cs="Times New Roman"/>
          <w:b/>
          <w:szCs w:val="20"/>
        </w:rPr>
      </w:pPr>
      <w:r>
        <w:rPr>
          <w:noProof/>
          <w:lang w:val="en-US" w:eastAsia="en-US"/>
        </w:rPr>
        <w:drawing>
          <wp:anchor distT="0" distB="0" distL="114935" distR="114935" simplePos="0" relativeHeight="251657728" behindDoc="0" locked="0" layoutInCell="1" allowOverlap="1">
            <wp:simplePos x="0" y="0"/>
            <wp:positionH relativeFrom="column">
              <wp:posOffset>-556895</wp:posOffset>
            </wp:positionH>
            <wp:positionV relativeFrom="paragraph">
              <wp:posOffset>-329565</wp:posOffset>
            </wp:positionV>
            <wp:extent cx="1057275" cy="114871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275" cy="1148715"/>
                    </a:xfrm>
                    <a:prstGeom prst="rect">
                      <a:avLst/>
                    </a:prstGeom>
                    <a:solidFill>
                      <a:srgbClr val="FFFFFF"/>
                    </a:solidFill>
                    <a:ln w="9525">
                      <a:noFill/>
                      <a:miter lim="800000"/>
                      <a:headEnd/>
                      <a:tailEnd/>
                    </a:ln>
                  </pic:spPr>
                </pic:pic>
              </a:graphicData>
            </a:graphic>
          </wp:anchor>
        </w:drawing>
      </w:r>
      <w:r w:rsidR="00BC24DB">
        <w:rPr>
          <w:rFonts w:cs="Times New Roman"/>
          <w:b/>
          <w:szCs w:val="20"/>
        </w:rPr>
        <w:t>UNIVERSIDADE FEDERAL DE SANTA CATARINA</w:t>
      </w:r>
    </w:p>
    <w:p w:rsidR="00035C5E" w:rsidRDefault="00BC24DB" w:rsidP="00FF56D9">
      <w:pPr>
        <w:ind w:right="-642"/>
        <w:jc w:val="center"/>
        <w:rPr>
          <w:rFonts w:cs="Times New Roman"/>
          <w:b/>
          <w:szCs w:val="20"/>
        </w:rPr>
      </w:pPr>
      <w:r>
        <w:rPr>
          <w:rFonts w:cs="Times New Roman"/>
          <w:b/>
          <w:szCs w:val="20"/>
        </w:rPr>
        <w:t>CENTRO DE CIÊNCIAS FÍSICAS E MATEMÁTICAS</w:t>
      </w:r>
    </w:p>
    <w:p w:rsidR="00035C5E" w:rsidRDefault="00BC24DB" w:rsidP="00FF56D9">
      <w:pPr>
        <w:ind w:right="-642"/>
        <w:jc w:val="center"/>
        <w:rPr>
          <w:rFonts w:cs="Times New Roman"/>
          <w:b/>
          <w:szCs w:val="20"/>
        </w:rPr>
      </w:pPr>
      <w:r>
        <w:rPr>
          <w:rFonts w:cs="Times New Roman"/>
          <w:b/>
          <w:szCs w:val="20"/>
        </w:rPr>
        <w:t>DEPARTAMENTO DE MATEMÁTICA</w:t>
      </w:r>
    </w:p>
    <w:p w:rsidR="00035C5E" w:rsidRDefault="00035C5E">
      <w:pPr>
        <w:jc w:val="center"/>
        <w:rPr>
          <w:rFonts w:cs="Times New Roman"/>
          <w:b/>
          <w:szCs w:val="20"/>
        </w:rPr>
      </w:pPr>
    </w:p>
    <w:p w:rsidR="00035C5E" w:rsidRDefault="00035C5E">
      <w:pPr>
        <w:jc w:val="center"/>
        <w:rPr>
          <w:rFonts w:cs="Times New Roman"/>
          <w:b/>
          <w:szCs w:val="20"/>
        </w:rPr>
      </w:pPr>
    </w:p>
    <w:tbl>
      <w:tblPr>
        <w:tblW w:w="0" w:type="auto"/>
        <w:tblInd w:w="-804" w:type="dxa"/>
        <w:tblLayout w:type="fixed"/>
        <w:tblCellMar>
          <w:left w:w="70" w:type="dxa"/>
          <w:right w:w="70" w:type="dxa"/>
        </w:tblCellMar>
        <w:tblLook w:val="0000"/>
      </w:tblPr>
      <w:tblGrid>
        <w:gridCol w:w="1573"/>
        <w:gridCol w:w="851"/>
        <w:gridCol w:w="411"/>
        <w:gridCol w:w="1701"/>
        <w:gridCol w:w="1701"/>
        <w:gridCol w:w="1507"/>
        <w:gridCol w:w="2609"/>
        <w:gridCol w:w="29"/>
        <w:gridCol w:w="8"/>
        <w:gridCol w:w="10"/>
      </w:tblGrid>
      <w:tr w:rsidR="00035C5E">
        <w:tc>
          <w:tcPr>
            <w:tcW w:w="10400" w:type="dxa"/>
            <w:gridSpan w:val="10"/>
            <w:tcBorders>
              <w:top w:val="single" w:sz="4" w:space="0" w:color="000000"/>
              <w:left w:val="single" w:sz="4" w:space="0" w:color="000000"/>
              <w:bottom w:val="single" w:sz="4" w:space="0" w:color="000000"/>
              <w:right w:val="single" w:sz="4" w:space="0" w:color="000000"/>
            </w:tcBorders>
            <w:shd w:val="clear" w:color="auto" w:fill="auto"/>
          </w:tcPr>
          <w:p w:rsidR="00035C5E" w:rsidRDefault="00BC24DB" w:rsidP="003450E0">
            <w:pPr>
              <w:snapToGrid w:val="0"/>
              <w:jc w:val="center"/>
              <w:rPr>
                <w:rFonts w:cs="Times New Roman"/>
                <w:b/>
                <w:bCs/>
                <w:sz w:val="22"/>
                <w:szCs w:val="22"/>
              </w:rPr>
            </w:pPr>
            <w:r>
              <w:rPr>
                <w:rFonts w:cs="Times New Roman"/>
                <w:b/>
                <w:bCs/>
                <w:sz w:val="22"/>
                <w:szCs w:val="22"/>
              </w:rPr>
              <w:t>SEMESTRE - 201</w:t>
            </w:r>
            <w:r w:rsidR="00DD5288">
              <w:rPr>
                <w:rFonts w:cs="Times New Roman"/>
                <w:b/>
                <w:bCs/>
                <w:sz w:val="22"/>
                <w:szCs w:val="22"/>
              </w:rPr>
              <w:t>5</w:t>
            </w:r>
            <w:r>
              <w:rPr>
                <w:rFonts w:cs="Times New Roman"/>
                <w:b/>
                <w:bCs/>
                <w:sz w:val="22"/>
                <w:szCs w:val="22"/>
              </w:rPr>
              <w:t>/</w:t>
            </w:r>
            <w:r w:rsidR="00DC4C32">
              <w:rPr>
                <w:rFonts w:cs="Times New Roman"/>
                <w:b/>
                <w:bCs/>
                <w:sz w:val="22"/>
                <w:szCs w:val="22"/>
              </w:rPr>
              <w:t>1</w:t>
            </w:r>
          </w:p>
        </w:tc>
      </w:tr>
      <w:tr w:rsidR="00035C5E">
        <w:tblPrEx>
          <w:tblCellMar>
            <w:left w:w="0" w:type="dxa"/>
            <w:right w:w="0" w:type="dxa"/>
          </w:tblCellMar>
        </w:tblPrEx>
        <w:trPr>
          <w:gridAfter w:val="1"/>
          <w:wAfter w:w="10" w:type="dxa"/>
        </w:trPr>
        <w:tc>
          <w:tcPr>
            <w:tcW w:w="10353" w:type="dxa"/>
            <w:gridSpan w:val="7"/>
            <w:tcBorders>
              <w:top w:val="single" w:sz="8" w:space="0" w:color="000000"/>
              <w:left w:val="single" w:sz="4" w:space="0" w:color="000000"/>
              <w:bottom w:val="single" w:sz="8"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I. IDENTIFICAÇÃO DA DISCIPLINA</w:t>
            </w:r>
          </w:p>
        </w:tc>
        <w:tc>
          <w:tcPr>
            <w:tcW w:w="37" w:type="dxa"/>
            <w:gridSpan w:val="2"/>
            <w:shd w:val="clear" w:color="auto" w:fill="auto"/>
          </w:tcPr>
          <w:p w:rsidR="00035C5E" w:rsidRDefault="00035C5E">
            <w:pPr>
              <w:snapToGrid w:val="0"/>
              <w:rPr>
                <w:rFonts w:cs="Times New Roman"/>
                <w:b/>
                <w:bCs/>
                <w:sz w:val="22"/>
                <w:szCs w:val="22"/>
              </w:rPr>
            </w:pPr>
          </w:p>
        </w:tc>
      </w:tr>
      <w:tr w:rsidR="00035C5E">
        <w:trPr>
          <w:gridAfter w:val="2"/>
          <w:wAfter w:w="18" w:type="dxa"/>
        </w:trPr>
        <w:tc>
          <w:tcPr>
            <w:tcW w:w="1573" w:type="dxa"/>
            <w:tcBorders>
              <w:left w:val="single" w:sz="4" w:space="0" w:color="000000"/>
              <w:bottom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Código</w:t>
            </w:r>
          </w:p>
        </w:tc>
        <w:tc>
          <w:tcPr>
            <w:tcW w:w="2963" w:type="dxa"/>
            <w:gridSpan w:val="3"/>
            <w:tcBorders>
              <w:left w:val="single" w:sz="4" w:space="0" w:color="000000"/>
              <w:bottom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Nome da disciplina</w:t>
            </w:r>
          </w:p>
        </w:tc>
        <w:tc>
          <w:tcPr>
            <w:tcW w:w="3208" w:type="dxa"/>
            <w:gridSpan w:val="2"/>
            <w:tcBorders>
              <w:left w:val="single" w:sz="4" w:space="0" w:color="000000"/>
              <w:bottom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Horas/aula semanais</w:t>
            </w:r>
          </w:p>
          <w:p w:rsidR="00035C5E" w:rsidRDefault="00BC24DB">
            <w:pPr>
              <w:jc w:val="center"/>
              <w:rPr>
                <w:rFonts w:cs="Times New Roman"/>
                <w:bCs/>
                <w:sz w:val="22"/>
                <w:szCs w:val="22"/>
              </w:rPr>
            </w:pPr>
            <w:r>
              <w:rPr>
                <w:rFonts w:cs="Times New Roman"/>
                <w:bCs/>
                <w:sz w:val="22"/>
                <w:szCs w:val="22"/>
              </w:rPr>
              <w:t>Teóricas              Práticas</w:t>
            </w:r>
          </w:p>
        </w:tc>
        <w:tc>
          <w:tcPr>
            <w:tcW w:w="2638" w:type="dxa"/>
            <w:gridSpan w:val="2"/>
            <w:tcBorders>
              <w:left w:val="single" w:sz="4" w:space="0" w:color="000000"/>
              <w:bottom w:val="single" w:sz="4"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Horas/aula semestrais</w:t>
            </w:r>
          </w:p>
        </w:tc>
      </w:tr>
      <w:tr w:rsidR="00035C5E">
        <w:trPr>
          <w:gridAfter w:val="2"/>
          <w:wAfter w:w="18" w:type="dxa"/>
        </w:trPr>
        <w:tc>
          <w:tcPr>
            <w:tcW w:w="1573" w:type="dxa"/>
            <w:tcBorders>
              <w:left w:val="single" w:sz="4" w:space="0" w:color="000000"/>
              <w:bottom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MTM  5161</w:t>
            </w:r>
          </w:p>
        </w:tc>
        <w:tc>
          <w:tcPr>
            <w:tcW w:w="2963" w:type="dxa"/>
            <w:gridSpan w:val="3"/>
            <w:tcBorders>
              <w:left w:val="single" w:sz="4" w:space="0" w:color="000000"/>
              <w:bottom w:val="single" w:sz="4" w:space="0" w:color="000000"/>
            </w:tcBorders>
            <w:shd w:val="clear" w:color="auto" w:fill="auto"/>
          </w:tcPr>
          <w:p w:rsidR="00035C5E" w:rsidRDefault="00BC24DB">
            <w:pPr>
              <w:snapToGrid w:val="0"/>
              <w:jc w:val="center"/>
              <w:rPr>
                <w:rFonts w:cs="Times New Roman"/>
                <w:b/>
                <w:sz w:val="22"/>
                <w:szCs w:val="22"/>
              </w:rPr>
            </w:pPr>
            <w:r>
              <w:rPr>
                <w:rFonts w:cs="Times New Roman"/>
                <w:b/>
                <w:sz w:val="22"/>
                <w:szCs w:val="22"/>
              </w:rPr>
              <w:t>CÁLCULO A</w:t>
            </w:r>
          </w:p>
        </w:tc>
        <w:tc>
          <w:tcPr>
            <w:tcW w:w="1701" w:type="dxa"/>
            <w:tcBorders>
              <w:left w:val="single" w:sz="4" w:space="0" w:color="000000"/>
              <w:bottom w:val="single" w:sz="4" w:space="0" w:color="000000"/>
            </w:tcBorders>
            <w:shd w:val="clear" w:color="auto" w:fill="auto"/>
          </w:tcPr>
          <w:p w:rsidR="00035C5E" w:rsidRDefault="00E03BE8">
            <w:pPr>
              <w:snapToGrid w:val="0"/>
              <w:jc w:val="center"/>
              <w:rPr>
                <w:rFonts w:cs="Times New Roman"/>
                <w:b/>
                <w:sz w:val="22"/>
                <w:szCs w:val="22"/>
              </w:rPr>
            </w:pPr>
            <w:r>
              <w:rPr>
                <w:rFonts w:cs="Times New Roman"/>
                <w:b/>
                <w:sz w:val="22"/>
                <w:szCs w:val="22"/>
              </w:rPr>
              <w:t>4</w:t>
            </w:r>
          </w:p>
        </w:tc>
        <w:tc>
          <w:tcPr>
            <w:tcW w:w="1507" w:type="dxa"/>
            <w:tcBorders>
              <w:left w:val="single" w:sz="4" w:space="0" w:color="000000"/>
              <w:bottom w:val="single" w:sz="4" w:space="0" w:color="000000"/>
            </w:tcBorders>
            <w:shd w:val="clear" w:color="auto" w:fill="auto"/>
          </w:tcPr>
          <w:p w:rsidR="00035C5E" w:rsidRDefault="00BC24DB">
            <w:pPr>
              <w:snapToGrid w:val="0"/>
              <w:jc w:val="center"/>
              <w:rPr>
                <w:rFonts w:cs="Times New Roman"/>
                <w:b/>
                <w:sz w:val="22"/>
                <w:szCs w:val="22"/>
              </w:rPr>
            </w:pPr>
            <w:r>
              <w:rPr>
                <w:rFonts w:cs="Times New Roman"/>
                <w:b/>
                <w:sz w:val="22"/>
                <w:szCs w:val="22"/>
              </w:rPr>
              <w:t>-</w:t>
            </w:r>
          </w:p>
        </w:tc>
        <w:tc>
          <w:tcPr>
            <w:tcW w:w="2638" w:type="dxa"/>
            <w:gridSpan w:val="2"/>
            <w:tcBorders>
              <w:left w:val="single" w:sz="4" w:space="0" w:color="000000"/>
              <w:bottom w:val="single" w:sz="4" w:space="0" w:color="000000"/>
              <w:right w:val="single" w:sz="4" w:space="0" w:color="000000"/>
            </w:tcBorders>
            <w:shd w:val="clear" w:color="auto" w:fill="auto"/>
          </w:tcPr>
          <w:p w:rsidR="00035C5E" w:rsidRDefault="00BC24DB">
            <w:pPr>
              <w:snapToGrid w:val="0"/>
              <w:jc w:val="center"/>
              <w:rPr>
                <w:rFonts w:cs="Times New Roman"/>
                <w:b/>
                <w:sz w:val="22"/>
                <w:szCs w:val="22"/>
              </w:rPr>
            </w:pPr>
            <w:r>
              <w:rPr>
                <w:rFonts w:cs="Times New Roman"/>
                <w:b/>
                <w:sz w:val="22"/>
                <w:szCs w:val="22"/>
              </w:rPr>
              <w:t>72</w:t>
            </w:r>
          </w:p>
        </w:tc>
      </w:tr>
      <w:tr w:rsidR="00035C5E">
        <w:tblPrEx>
          <w:tblCellMar>
            <w:left w:w="71" w:type="dxa"/>
            <w:right w:w="71" w:type="dxa"/>
          </w:tblCellMar>
        </w:tblPrEx>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II. PROFESSORES MINISTRANTES</w:t>
            </w:r>
          </w:p>
        </w:tc>
      </w:tr>
      <w:tr w:rsidR="00035C5E">
        <w:tblPrEx>
          <w:tblCellMar>
            <w:left w:w="71" w:type="dxa"/>
            <w:right w:w="71" w:type="dxa"/>
          </w:tblCellMar>
        </w:tblPrEx>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Pr="00B81B95" w:rsidRDefault="00E10B9C" w:rsidP="005360C2">
            <w:pPr>
              <w:suppressAutoHyphens w:val="0"/>
              <w:jc w:val="both"/>
              <w:rPr>
                <w:rFonts w:cs="Times New Roman"/>
                <w:color w:val="222222"/>
                <w:sz w:val="22"/>
                <w:szCs w:val="22"/>
                <w:lang w:eastAsia="en-US"/>
              </w:rPr>
            </w:pPr>
            <w:r>
              <w:rPr>
                <w:rFonts w:cs="Times New Roman"/>
                <w:color w:val="222222"/>
                <w:sz w:val="22"/>
                <w:szCs w:val="22"/>
                <w:lang w:eastAsia="en-US"/>
              </w:rPr>
              <w:t>Cleverson Roberto da Luz, Willian Goulart Gomes Velasco, Paul Krause, Luiz Alberto Radavelli, Rômulo Maia Vermersch, Miguel Angel Alejo Plana, Matheus Cheque Bortolan, Jéssica Ignácio de Souza, Marcelo Ferreira Lima Carvalho, C</w:t>
            </w:r>
            <w:bookmarkStart w:id="0" w:name="_GoBack"/>
            <w:bookmarkEnd w:id="0"/>
            <w:r>
              <w:rPr>
                <w:rFonts w:cs="Times New Roman"/>
                <w:color w:val="222222"/>
                <w:sz w:val="22"/>
                <w:szCs w:val="22"/>
                <w:lang w:eastAsia="en-US"/>
              </w:rPr>
              <w:t>ristian Souza.</w:t>
            </w:r>
          </w:p>
        </w:tc>
      </w:tr>
      <w:tr w:rsidR="00035C5E">
        <w:tblPrEx>
          <w:tblCellMar>
            <w:left w:w="71" w:type="dxa"/>
            <w:right w:w="71" w:type="dxa"/>
          </w:tblCellMar>
        </w:tblPrEx>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III. PRÉ-REQUISITOS</w:t>
            </w:r>
          </w:p>
        </w:tc>
      </w:tr>
      <w:tr w:rsidR="00035C5E">
        <w:tblPrEx>
          <w:tblCellMar>
            <w:left w:w="71" w:type="dxa"/>
            <w:right w:w="71" w:type="dxa"/>
          </w:tblCellMar>
        </w:tblPrEx>
        <w:trPr>
          <w:gridAfter w:val="2"/>
          <w:wAfter w:w="18" w:type="dxa"/>
        </w:trPr>
        <w:tc>
          <w:tcPr>
            <w:tcW w:w="2424" w:type="dxa"/>
            <w:gridSpan w:val="2"/>
            <w:tcBorders>
              <w:left w:val="single" w:sz="4" w:space="0" w:color="000000"/>
              <w:bottom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Código da disciplina</w:t>
            </w:r>
          </w:p>
        </w:tc>
        <w:tc>
          <w:tcPr>
            <w:tcW w:w="7958" w:type="dxa"/>
            <w:gridSpan w:val="6"/>
            <w:tcBorders>
              <w:left w:val="single" w:sz="4" w:space="0" w:color="000000"/>
              <w:bottom w:val="single" w:sz="4"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Nome da disciplina</w:t>
            </w:r>
          </w:p>
        </w:tc>
      </w:tr>
      <w:tr w:rsidR="00035C5E">
        <w:tblPrEx>
          <w:tblCellMar>
            <w:left w:w="71" w:type="dxa"/>
            <w:right w:w="71" w:type="dxa"/>
          </w:tblCellMar>
        </w:tblPrEx>
        <w:trPr>
          <w:gridAfter w:val="2"/>
          <w:wAfter w:w="18" w:type="dxa"/>
        </w:trPr>
        <w:tc>
          <w:tcPr>
            <w:tcW w:w="2424" w:type="dxa"/>
            <w:gridSpan w:val="2"/>
            <w:tcBorders>
              <w:left w:val="single" w:sz="4" w:space="0" w:color="000000"/>
              <w:bottom w:val="single" w:sz="4" w:space="0" w:color="000000"/>
            </w:tcBorders>
            <w:shd w:val="clear" w:color="auto" w:fill="auto"/>
          </w:tcPr>
          <w:p w:rsidR="00035C5E" w:rsidRDefault="00035C5E">
            <w:pPr>
              <w:snapToGrid w:val="0"/>
              <w:rPr>
                <w:rFonts w:cs="Times New Roman"/>
                <w:b/>
                <w:bCs/>
                <w:sz w:val="22"/>
                <w:szCs w:val="22"/>
              </w:rPr>
            </w:pPr>
          </w:p>
        </w:tc>
        <w:tc>
          <w:tcPr>
            <w:tcW w:w="7958" w:type="dxa"/>
            <w:gridSpan w:val="6"/>
            <w:tcBorders>
              <w:left w:val="single" w:sz="4" w:space="0" w:color="000000"/>
              <w:bottom w:val="single" w:sz="4" w:space="0" w:color="000000"/>
              <w:right w:val="single" w:sz="4" w:space="0" w:color="000000"/>
            </w:tcBorders>
            <w:shd w:val="clear" w:color="auto" w:fill="auto"/>
          </w:tcPr>
          <w:p w:rsidR="00035C5E" w:rsidRDefault="00035C5E">
            <w:pPr>
              <w:snapToGrid w:val="0"/>
              <w:jc w:val="center"/>
              <w:rPr>
                <w:rFonts w:cs="Times New Roman"/>
                <w:sz w:val="22"/>
                <w:szCs w:val="22"/>
              </w:rPr>
            </w:pPr>
          </w:p>
        </w:tc>
      </w:tr>
      <w:tr w:rsidR="00035C5E">
        <w:trPr>
          <w:gridAfter w:val="2"/>
          <w:wAfter w:w="18" w:type="dxa"/>
        </w:trPr>
        <w:tc>
          <w:tcPr>
            <w:tcW w:w="10382" w:type="dxa"/>
            <w:gridSpan w:val="8"/>
            <w:tcBorders>
              <w:top w:val="single" w:sz="8" w:space="0" w:color="000000"/>
              <w:left w:val="single" w:sz="4"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IV. CURSOS PARA OS QUAIS A DISCIPLINA É OFERECIDA</w:t>
            </w:r>
          </w:p>
        </w:tc>
      </w:tr>
      <w:tr w:rsidR="00035C5E">
        <w:trPr>
          <w:gridAfter w:val="2"/>
          <w:wAfter w:w="18" w:type="dxa"/>
        </w:trPr>
        <w:tc>
          <w:tcPr>
            <w:tcW w:w="10382" w:type="dxa"/>
            <w:gridSpan w:val="8"/>
            <w:tcBorders>
              <w:top w:val="single" w:sz="4" w:space="0" w:color="000000"/>
              <w:left w:val="single" w:sz="4" w:space="0" w:color="000000"/>
              <w:bottom w:val="single" w:sz="4" w:space="0" w:color="000000"/>
              <w:right w:val="single" w:sz="4" w:space="0" w:color="000000"/>
            </w:tcBorders>
            <w:shd w:val="clear" w:color="auto" w:fill="auto"/>
          </w:tcPr>
          <w:p w:rsidR="00035C5E" w:rsidRDefault="00BC24DB" w:rsidP="00E03BE8">
            <w:pPr>
              <w:snapToGrid w:val="0"/>
              <w:jc w:val="both"/>
              <w:rPr>
                <w:sz w:val="22"/>
                <w:szCs w:val="22"/>
              </w:rPr>
            </w:pPr>
            <w:r>
              <w:rPr>
                <w:sz w:val="22"/>
                <w:szCs w:val="22"/>
              </w:rPr>
              <w:t>Engenharia Elétrica; Engenharia Mecânica</w:t>
            </w:r>
            <w:r w:rsidR="00C416BA">
              <w:rPr>
                <w:sz w:val="22"/>
                <w:szCs w:val="22"/>
              </w:rPr>
              <w:t xml:space="preserve">; Engenharia Civil; Engenharia Sanitária; Engenharia </w:t>
            </w:r>
            <w:r>
              <w:rPr>
                <w:sz w:val="22"/>
                <w:szCs w:val="22"/>
              </w:rPr>
              <w:t>de Alimentos; Engenharia Química; Engenharia de</w:t>
            </w:r>
            <w:r w:rsidR="00C416BA">
              <w:rPr>
                <w:sz w:val="22"/>
                <w:szCs w:val="22"/>
              </w:rPr>
              <w:t xml:space="preserve"> Produção Elétrica; Engenharia </w:t>
            </w:r>
            <w:r>
              <w:rPr>
                <w:sz w:val="22"/>
                <w:szCs w:val="22"/>
              </w:rPr>
              <w:t>de Produção Mecânica; Engenharia de Produção Civil; Engenharia de Produção e Sistemas; Ci</w:t>
            </w:r>
            <w:r w:rsidR="0091229F">
              <w:rPr>
                <w:sz w:val="22"/>
                <w:szCs w:val="22"/>
              </w:rPr>
              <w:t>ências da Computação; Eng.</w:t>
            </w:r>
            <w:r>
              <w:rPr>
                <w:sz w:val="22"/>
                <w:szCs w:val="22"/>
              </w:rPr>
              <w:t xml:space="preserve"> de Controle e Automação.</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numPr>
                <w:ilvl w:val="0"/>
                <w:numId w:val="1"/>
              </w:numPr>
              <w:snapToGrid w:val="0"/>
              <w:jc w:val="center"/>
              <w:rPr>
                <w:rFonts w:cs="Times New Roman"/>
                <w:b/>
                <w:bCs/>
                <w:sz w:val="22"/>
                <w:szCs w:val="22"/>
              </w:rPr>
            </w:pPr>
            <w:r>
              <w:rPr>
                <w:rFonts w:cs="Times New Roman"/>
                <w:b/>
                <w:bCs/>
                <w:sz w:val="22"/>
                <w:szCs w:val="22"/>
              </w:rPr>
              <w:t>EMENTA</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035C5E" w:rsidRDefault="00BC24DB">
            <w:pPr>
              <w:snapToGrid w:val="0"/>
              <w:jc w:val="both"/>
              <w:rPr>
                <w:rFonts w:cs="Times New Roman"/>
                <w:sz w:val="22"/>
                <w:szCs w:val="22"/>
              </w:rPr>
            </w:pPr>
            <w:r>
              <w:rPr>
                <w:rFonts w:cs="Times New Roman"/>
                <w:sz w:val="22"/>
                <w:szCs w:val="22"/>
              </w:rPr>
              <w:t>Funções reais de variável real; funções elementares do cálculo; noções sobre limite e continuidade; a derivada; aplicações da derivada; integral definida e indefinida.</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numPr>
                <w:ilvl w:val="0"/>
                <w:numId w:val="2"/>
              </w:numPr>
              <w:snapToGrid w:val="0"/>
              <w:jc w:val="center"/>
              <w:rPr>
                <w:rFonts w:cs="Times New Roman"/>
                <w:b/>
                <w:bCs/>
                <w:sz w:val="22"/>
                <w:szCs w:val="22"/>
              </w:rPr>
            </w:pPr>
            <w:r>
              <w:rPr>
                <w:rFonts w:cs="Times New Roman"/>
                <w:b/>
                <w:bCs/>
                <w:sz w:val="22"/>
                <w:szCs w:val="22"/>
              </w:rPr>
              <w:t>OBJETIVOS</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035C5E" w:rsidRDefault="00BC24DB">
            <w:pPr>
              <w:snapToGrid w:val="0"/>
              <w:ind w:right="90"/>
              <w:jc w:val="both"/>
              <w:rPr>
                <w:rFonts w:cs="Times New Roman"/>
                <w:sz w:val="22"/>
                <w:szCs w:val="22"/>
              </w:rPr>
            </w:pPr>
            <w:r>
              <w:rPr>
                <w:rFonts w:cs="Times New Roman"/>
                <w:sz w:val="22"/>
                <w:szCs w:val="22"/>
              </w:rPr>
              <w:t>Identificar algumas funções quando apresentadas sob formas algébricas ou sob</w:t>
            </w:r>
            <w:r w:rsidR="000E39DE">
              <w:rPr>
                <w:rFonts w:cs="Times New Roman"/>
                <w:sz w:val="22"/>
                <w:szCs w:val="22"/>
              </w:rPr>
              <w:t xml:space="preserve"> a</w:t>
            </w:r>
            <w:r>
              <w:rPr>
                <w:rFonts w:cs="Times New Roman"/>
                <w:sz w:val="22"/>
                <w:szCs w:val="22"/>
              </w:rPr>
              <w:t xml:space="preserve"> forma de gráficos; Definir limites; Calcular limites; Analisar a continuidade de funções; Resolver problemas geométricos de cálculo de equações de retas tangentes e normais às curvas, utilizando a interpretação geométrica da derivada; Encontrar a derivada de funções diversas aplicando, sempre que possível, em situações contextualizadas; Calcular velocidade e aceleração usando derivada; Resolver problemas práticos de taxa de variação; Aplicar derivadas no cálculo de limites; Analisar o comportamento de funções determinando os valores máximos e mínimos e esboçar gráficos; Resolver problemas práticos de maximização e minimização; Conceituar a integral definida; Calcular integral definida e indefinida através dos métodos apresentados; Calcular áreas através de integral definida.</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numPr>
                <w:ilvl w:val="0"/>
                <w:numId w:val="2"/>
              </w:numPr>
              <w:snapToGrid w:val="0"/>
              <w:jc w:val="center"/>
              <w:rPr>
                <w:rFonts w:cs="Times New Roman"/>
                <w:b/>
                <w:bCs/>
                <w:sz w:val="22"/>
                <w:szCs w:val="22"/>
              </w:rPr>
            </w:pPr>
            <w:r>
              <w:rPr>
                <w:rFonts w:cs="Times New Roman"/>
                <w:b/>
                <w:bCs/>
                <w:sz w:val="22"/>
                <w:szCs w:val="22"/>
              </w:rPr>
              <w:t>CONTEÚDO PROGRAMÁTICO</w:t>
            </w:r>
          </w:p>
        </w:tc>
      </w:tr>
      <w:tr w:rsidR="00035C5E">
        <w:trPr>
          <w:gridAfter w:val="2"/>
          <w:wAfter w:w="18" w:type="dxa"/>
        </w:trPr>
        <w:tc>
          <w:tcPr>
            <w:tcW w:w="10382" w:type="dxa"/>
            <w:gridSpan w:val="8"/>
            <w:tcBorders>
              <w:left w:val="single" w:sz="4" w:space="0" w:color="000000"/>
              <w:right w:val="single" w:sz="4" w:space="0" w:color="000000"/>
            </w:tcBorders>
            <w:shd w:val="clear" w:color="auto" w:fill="auto"/>
          </w:tcPr>
          <w:p w:rsidR="00035C5E" w:rsidRDefault="00BC24DB">
            <w:pPr>
              <w:snapToGrid w:val="0"/>
              <w:jc w:val="both"/>
              <w:rPr>
                <w:rFonts w:cs="Times New Roman"/>
                <w:b/>
                <w:sz w:val="22"/>
                <w:szCs w:val="22"/>
              </w:rPr>
            </w:pPr>
            <w:r>
              <w:rPr>
                <w:rFonts w:cs="Times New Roman"/>
                <w:b/>
                <w:sz w:val="22"/>
                <w:szCs w:val="22"/>
              </w:rPr>
              <w:t>Unidade 1 – Funções reais de variável real e funções elementares do cálculo.</w:t>
            </w:r>
          </w:p>
          <w:p w:rsidR="00035C5E" w:rsidRDefault="00BC24DB">
            <w:pPr>
              <w:jc w:val="both"/>
              <w:rPr>
                <w:rFonts w:cs="Times New Roman"/>
                <w:sz w:val="22"/>
                <w:szCs w:val="22"/>
              </w:rPr>
            </w:pPr>
            <w:r>
              <w:rPr>
                <w:rFonts w:cs="Times New Roman"/>
                <w:sz w:val="22"/>
                <w:szCs w:val="22"/>
              </w:rPr>
              <w:t>Definição, domínio e imagem. Gráficos. Funções: linear, modular, quadrática, polinomial, racional. Função par e função ímpar. Função composta. Função inversa. Funções elementares (exponencial, logarítmica, trigonométricas, trigonométricas inversas, hiperbólicas)</w:t>
            </w:r>
          </w:p>
          <w:p w:rsidR="00035C5E" w:rsidRDefault="00BC24DB">
            <w:pPr>
              <w:jc w:val="both"/>
              <w:rPr>
                <w:rFonts w:cs="Times New Roman"/>
                <w:b/>
                <w:sz w:val="22"/>
                <w:szCs w:val="22"/>
              </w:rPr>
            </w:pPr>
            <w:r>
              <w:rPr>
                <w:rFonts w:cs="Times New Roman"/>
                <w:b/>
                <w:sz w:val="22"/>
                <w:szCs w:val="22"/>
              </w:rPr>
              <w:t>Unidade 2 – Noções sobre limite e continuidade.</w:t>
            </w:r>
          </w:p>
          <w:p w:rsidR="00035C5E" w:rsidRDefault="00BC24DB">
            <w:pPr>
              <w:jc w:val="both"/>
              <w:rPr>
                <w:rFonts w:cs="Times New Roman"/>
                <w:sz w:val="22"/>
                <w:szCs w:val="22"/>
              </w:rPr>
            </w:pPr>
            <w:r>
              <w:rPr>
                <w:rFonts w:cs="Times New Roman"/>
                <w:sz w:val="22"/>
                <w:szCs w:val="22"/>
              </w:rPr>
              <w:t>Limites: noção intuitiva, definição e propriedades. Limites laterais. Limites no infinito e limite infinitos. Limites fundamentais. Assíntotas horizontais e verticais. Continuidade: definição e propriedades.</w:t>
            </w:r>
          </w:p>
          <w:p w:rsidR="00035C5E" w:rsidRDefault="00BC24DB">
            <w:pPr>
              <w:jc w:val="both"/>
              <w:rPr>
                <w:rFonts w:cs="Times New Roman"/>
                <w:b/>
                <w:sz w:val="22"/>
                <w:szCs w:val="22"/>
              </w:rPr>
            </w:pPr>
            <w:r>
              <w:rPr>
                <w:rFonts w:cs="Times New Roman"/>
                <w:b/>
                <w:sz w:val="22"/>
                <w:szCs w:val="22"/>
              </w:rPr>
              <w:t>Unidade 3 – A derivada.</w:t>
            </w:r>
          </w:p>
          <w:p w:rsidR="00035C5E" w:rsidRDefault="00BC24DB">
            <w:pPr>
              <w:jc w:val="both"/>
              <w:rPr>
                <w:rFonts w:cs="Times New Roman"/>
                <w:sz w:val="22"/>
                <w:szCs w:val="22"/>
              </w:rPr>
            </w:pPr>
            <w:r>
              <w:rPr>
                <w:rFonts w:cs="Times New Roman"/>
                <w:sz w:val="22"/>
                <w:szCs w:val="22"/>
              </w:rPr>
              <w:t>Definição. Interpretação geométrica. Derivadas laterais. Regras de derivação. Derivada de função composta (regra da cadeia). Derivada da função inversa. Derivada de funções elementares. Derivadas sucessivas. Derivação implícita.</w:t>
            </w:r>
          </w:p>
          <w:p w:rsidR="00035C5E" w:rsidRDefault="00BC24DB">
            <w:pPr>
              <w:jc w:val="both"/>
              <w:rPr>
                <w:rFonts w:cs="Times New Roman"/>
                <w:b/>
                <w:sz w:val="22"/>
                <w:szCs w:val="22"/>
              </w:rPr>
            </w:pPr>
            <w:r>
              <w:rPr>
                <w:rFonts w:cs="Times New Roman"/>
                <w:b/>
                <w:sz w:val="22"/>
                <w:szCs w:val="22"/>
              </w:rPr>
              <w:t>Unidade 4 – Aplicações da derivada.</w:t>
            </w:r>
          </w:p>
          <w:p w:rsidR="00035C5E" w:rsidRDefault="00BC24DB">
            <w:pPr>
              <w:jc w:val="both"/>
              <w:rPr>
                <w:rFonts w:cs="Times New Roman"/>
                <w:sz w:val="22"/>
                <w:szCs w:val="22"/>
              </w:rPr>
            </w:pPr>
            <w:r>
              <w:rPr>
                <w:rFonts w:cs="Times New Roman"/>
                <w:sz w:val="22"/>
                <w:szCs w:val="22"/>
              </w:rPr>
              <w:t>Taxa de variação. Teorema de Rolle e Teorema do valor médio. Análise do comportamento de funções: extremos de uma função, funções crescentes e decrescentes. Critérios para determinar os extremos de uma função. Concavidade e ponto de inflexão. Esboço de gráficos. Problemas de otimização. Diferencial. Regra de L'Hospital.</w:t>
            </w:r>
          </w:p>
          <w:p w:rsidR="00035C5E" w:rsidRDefault="00BC24DB">
            <w:pPr>
              <w:jc w:val="both"/>
              <w:rPr>
                <w:rFonts w:cs="Times New Roman"/>
                <w:b/>
                <w:sz w:val="22"/>
                <w:szCs w:val="22"/>
              </w:rPr>
            </w:pPr>
            <w:r>
              <w:rPr>
                <w:rFonts w:cs="Times New Roman"/>
                <w:b/>
                <w:sz w:val="22"/>
                <w:szCs w:val="22"/>
              </w:rPr>
              <w:t>Unidade 5 – Integral definida e indefinida.</w:t>
            </w:r>
          </w:p>
          <w:p w:rsidR="00035C5E" w:rsidRDefault="00BC24DB">
            <w:pPr>
              <w:jc w:val="both"/>
              <w:rPr>
                <w:rFonts w:cs="Times New Roman"/>
                <w:sz w:val="22"/>
                <w:szCs w:val="22"/>
              </w:rPr>
            </w:pPr>
            <w:r>
              <w:rPr>
                <w:rFonts w:cs="Times New Roman"/>
                <w:sz w:val="22"/>
                <w:szCs w:val="22"/>
              </w:rPr>
              <w:t>Integral definida: definição e propriedades. Teorema Fundamental do Cálculo. Integral indefinida: definição e propriedades. Integrais imediatas. Integração por substituição e por partes. Aplicação da integral definida: cálculo de área.</w:t>
            </w:r>
          </w:p>
          <w:p w:rsidR="00D50C04" w:rsidRDefault="00D50C04">
            <w:pPr>
              <w:jc w:val="both"/>
              <w:rPr>
                <w:rFonts w:cs="Times New Roman"/>
                <w:sz w:val="22"/>
                <w:szCs w:val="22"/>
              </w:rPr>
            </w:pP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ind w:left="360"/>
              <w:jc w:val="center"/>
              <w:rPr>
                <w:rFonts w:cs="Times New Roman"/>
                <w:b/>
                <w:bCs/>
                <w:sz w:val="22"/>
                <w:szCs w:val="22"/>
              </w:rPr>
            </w:pPr>
            <w:r>
              <w:rPr>
                <w:rFonts w:cs="Times New Roman"/>
                <w:b/>
                <w:bCs/>
                <w:sz w:val="22"/>
                <w:szCs w:val="22"/>
              </w:rPr>
              <w:t>VIII. METODOLOGIA DE ENSINO / DESENVOLVIMENTO DO PROGRAMA</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035C5E" w:rsidRDefault="00BC24DB" w:rsidP="00890FE6">
            <w:pPr>
              <w:spacing w:line="200" w:lineRule="atLeast"/>
              <w:rPr>
                <w:rFonts w:cs="Times New Roman"/>
                <w:sz w:val="22"/>
                <w:szCs w:val="22"/>
              </w:rPr>
            </w:pPr>
            <w:r>
              <w:rPr>
                <w:rFonts w:cs="Times New Roman"/>
                <w:sz w:val="22"/>
                <w:szCs w:val="22"/>
              </w:rPr>
              <w:t>A metodologia se baseará em encontros semanais e de acordo ao</w:t>
            </w:r>
            <w:r>
              <w:rPr>
                <w:rFonts w:cs="Times New Roman"/>
                <w:color w:val="000000"/>
                <w:sz w:val="22"/>
                <w:szCs w:val="22"/>
              </w:rPr>
              <w:t xml:space="preserve"> art. 62 da Lei n</w:t>
            </w:r>
            <w:r>
              <w:rPr>
                <w:rFonts w:cs="Times New Roman"/>
                <w:strike/>
                <w:color w:val="000000"/>
                <w:sz w:val="22"/>
                <w:szCs w:val="22"/>
              </w:rPr>
              <w:t>º</w:t>
            </w:r>
            <w:r>
              <w:rPr>
                <w:rFonts w:cs="Times New Roman"/>
                <w:color w:val="000000"/>
                <w:sz w:val="22"/>
                <w:szCs w:val="22"/>
              </w:rPr>
              <w:t xml:space="preserve"> 9.394, de 20 de dezembro de 1996, nos quais ocorrerão aulas expositivas</w:t>
            </w:r>
            <w:r w:rsidR="00890FE6">
              <w:rPr>
                <w:rFonts w:cs="Times New Roman"/>
                <w:color w:val="000000"/>
                <w:sz w:val="22"/>
                <w:szCs w:val="22"/>
              </w:rPr>
              <w:t xml:space="preserve">, resolução de </w:t>
            </w:r>
            <w:r w:rsidR="00890FE6">
              <w:rPr>
                <w:rFonts w:cs="Times New Roman"/>
                <w:sz w:val="22"/>
                <w:szCs w:val="22"/>
              </w:rPr>
              <w:t xml:space="preserve">problemas e listas de exercícios. </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IX. METODOLOGIA DE AVALIAÇÃO</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5726E5" w:rsidRPr="000E39DE" w:rsidRDefault="00BC24DB" w:rsidP="001F3C76">
            <w:pPr>
              <w:suppressAutoHyphens w:val="0"/>
              <w:autoSpaceDE w:val="0"/>
              <w:ind w:right="82"/>
              <w:jc w:val="both"/>
              <w:rPr>
                <w:rFonts w:cs="Times New Roman"/>
                <w:sz w:val="22"/>
                <w:szCs w:val="22"/>
              </w:rPr>
            </w:pPr>
            <w:r w:rsidRPr="000E39DE">
              <w:rPr>
                <w:rFonts w:cs="Times New Roman"/>
                <w:sz w:val="22"/>
                <w:szCs w:val="22"/>
              </w:rPr>
              <w:t>O professor da disciplin</w:t>
            </w:r>
            <w:r w:rsidR="000E39DE">
              <w:rPr>
                <w:rFonts w:cs="Times New Roman"/>
                <w:sz w:val="22"/>
                <w:szCs w:val="22"/>
              </w:rPr>
              <w:t>a</w:t>
            </w:r>
            <w:r w:rsidR="00875DDD">
              <w:rPr>
                <w:rFonts w:cs="Times New Roman"/>
                <w:sz w:val="22"/>
                <w:szCs w:val="22"/>
              </w:rPr>
              <w:t xml:space="preserve"> discutirá com os alunos o plano da disciplina e definirá o número de avaliações qu</w:t>
            </w:r>
            <w:r w:rsidR="001F3C76">
              <w:rPr>
                <w:rFonts w:cs="Times New Roman"/>
                <w:sz w:val="22"/>
                <w:szCs w:val="22"/>
              </w:rPr>
              <w:t>e deverá ser de no mínimo três; c</w:t>
            </w:r>
            <w:r w:rsidR="00744391">
              <w:rPr>
                <w:rFonts w:cs="Times New Roman"/>
                <w:sz w:val="22"/>
                <w:szCs w:val="22"/>
              </w:rPr>
              <w:t xml:space="preserve">ombinará com </w:t>
            </w:r>
            <w:r w:rsidR="00875DDD">
              <w:rPr>
                <w:rFonts w:cs="Times New Roman"/>
                <w:sz w:val="22"/>
                <w:szCs w:val="22"/>
              </w:rPr>
              <w:t>os alunos</w:t>
            </w:r>
            <w:r w:rsidR="00612939">
              <w:rPr>
                <w:rFonts w:cs="Times New Roman"/>
                <w:sz w:val="22"/>
                <w:szCs w:val="22"/>
              </w:rPr>
              <w:t>,</w:t>
            </w:r>
            <w:r w:rsidR="00875DDD">
              <w:rPr>
                <w:rFonts w:cs="Times New Roman"/>
                <w:sz w:val="22"/>
                <w:szCs w:val="22"/>
              </w:rPr>
              <w:t xml:space="preserve"> sempre com antecedência</w:t>
            </w:r>
            <w:r w:rsidR="00612939">
              <w:rPr>
                <w:rFonts w:cs="Times New Roman"/>
                <w:sz w:val="22"/>
                <w:szCs w:val="22"/>
              </w:rPr>
              <w:t>,</w:t>
            </w:r>
            <w:r w:rsidR="00875DDD">
              <w:rPr>
                <w:rFonts w:cs="Times New Roman"/>
                <w:sz w:val="22"/>
                <w:szCs w:val="22"/>
              </w:rPr>
              <w:t xml:space="preserve"> o dia e hora de cada prova. </w:t>
            </w:r>
            <w:r>
              <w:rPr>
                <w:rFonts w:cs="Times New Roman"/>
                <w:sz w:val="22"/>
                <w:szCs w:val="22"/>
              </w:rPr>
              <w:t xml:space="preserve">A </w:t>
            </w:r>
            <w:r w:rsidR="00875DDD">
              <w:rPr>
                <w:rFonts w:cs="Times New Roman"/>
                <w:sz w:val="22"/>
                <w:szCs w:val="22"/>
              </w:rPr>
              <w:t xml:space="preserve">média semestral </w:t>
            </w:r>
            <w:r w:rsidR="00875DDD" w:rsidRPr="00612939">
              <w:rPr>
                <w:rFonts w:cs="Times New Roman"/>
                <w:b/>
                <w:sz w:val="22"/>
                <w:szCs w:val="22"/>
              </w:rPr>
              <w:t>M</w:t>
            </w:r>
            <w:r w:rsidR="00875DDD">
              <w:rPr>
                <w:rFonts w:cs="Times New Roman"/>
                <w:sz w:val="22"/>
                <w:szCs w:val="22"/>
              </w:rPr>
              <w:t xml:space="preserve"> será composta por estas avaliações. </w:t>
            </w:r>
            <w:r w:rsidR="000E39DE">
              <w:rPr>
                <w:rFonts w:cs="Times New Roman"/>
                <w:sz w:val="22"/>
                <w:szCs w:val="22"/>
              </w:rPr>
              <w:t>Estará aprovado o aluno com frequ</w:t>
            </w:r>
            <w:r w:rsidRPr="000E39DE">
              <w:rPr>
                <w:rFonts w:cs="Times New Roman"/>
                <w:sz w:val="22"/>
                <w:szCs w:val="22"/>
              </w:rPr>
              <w:t>ência suficiente</w:t>
            </w:r>
            <w:r w:rsidR="000E39DE">
              <w:rPr>
                <w:rFonts w:cs="Times New Roman"/>
                <w:sz w:val="22"/>
                <w:szCs w:val="22"/>
              </w:rPr>
              <w:t xml:space="preserve"> e</w:t>
            </w:r>
            <w:r w:rsidR="005726E5">
              <w:rPr>
                <w:rFonts w:cs="Times New Roman"/>
                <w:sz w:val="22"/>
                <w:szCs w:val="22"/>
              </w:rPr>
              <w:t xml:space="preserve"> que obtiver média </w:t>
            </w:r>
            <w:r w:rsidR="005726E5" w:rsidRPr="005726E5">
              <w:rPr>
                <w:rFonts w:cs="Times New Roman"/>
                <w:b/>
                <w:sz w:val="22"/>
                <w:szCs w:val="22"/>
              </w:rPr>
              <w:t>M</w:t>
            </w:r>
            <w:r w:rsidR="005726E5">
              <w:rPr>
                <w:rFonts w:cs="Times New Roman"/>
                <w:sz w:val="22"/>
                <w:szCs w:val="22"/>
              </w:rPr>
              <w:t>, simples ou ponderada (a cargo de cada professor),</w:t>
            </w:r>
            <w:r w:rsidRPr="000E39DE">
              <w:rPr>
                <w:rFonts w:cs="Times New Roman"/>
                <w:sz w:val="22"/>
                <w:szCs w:val="22"/>
              </w:rPr>
              <w:t xml:space="preserve"> maior ou igual a </w:t>
            </w:r>
            <w:r w:rsidR="005726E5">
              <w:rPr>
                <w:rFonts w:cs="Times New Roman"/>
                <w:sz w:val="22"/>
                <w:szCs w:val="22"/>
              </w:rPr>
              <w:t>6,0</w:t>
            </w:r>
            <w:r w:rsidR="000E39DE">
              <w:rPr>
                <w:rFonts w:cs="Times New Roman"/>
                <w:sz w:val="22"/>
                <w:szCs w:val="22"/>
              </w:rPr>
              <w:t>.  O aluno com frequ</w:t>
            </w:r>
            <w:r w:rsidRPr="000E39DE">
              <w:rPr>
                <w:rFonts w:cs="Times New Roman"/>
                <w:sz w:val="22"/>
                <w:szCs w:val="22"/>
              </w:rPr>
              <w:t xml:space="preserve">ência suficiente </w:t>
            </w:r>
            <w:r w:rsidR="00744391">
              <w:rPr>
                <w:rFonts w:cs="Times New Roman"/>
                <w:sz w:val="22"/>
                <w:szCs w:val="22"/>
              </w:rPr>
              <w:t xml:space="preserve">e </w:t>
            </w:r>
            <w:r w:rsidRPr="000E39DE">
              <w:rPr>
                <w:rFonts w:cs="Times New Roman"/>
                <w:sz w:val="22"/>
                <w:szCs w:val="22"/>
              </w:rPr>
              <w:t xml:space="preserve">que apresentar média </w:t>
            </w:r>
            <w:r w:rsidRPr="00612939">
              <w:rPr>
                <w:rFonts w:cs="Times New Roman"/>
                <w:b/>
                <w:sz w:val="22"/>
                <w:szCs w:val="22"/>
              </w:rPr>
              <w:t>M</w:t>
            </w:r>
            <w:r w:rsidRPr="000E39DE">
              <w:rPr>
                <w:rFonts w:cs="Times New Roman"/>
                <w:sz w:val="22"/>
                <w:szCs w:val="22"/>
              </w:rPr>
              <w:t xml:space="preserve"> menor que </w:t>
            </w:r>
            <w:r w:rsidR="005726E5">
              <w:rPr>
                <w:rFonts w:cs="Times New Roman"/>
                <w:sz w:val="22"/>
                <w:szCs w:val="22"/>
              </w:rPr>
              <w:t>6,0</w:t>
            </w:r>
            <w:r w:rsidRPr="000E39DE">
              <w:rPr>
                <w:rFonts w:cs="Times New Roman"/>
                <w:sz w:val="22"/>
                <w:szCs w:val="22"/>
              </w:rPr>
              <w:t xml:space="preserve"> e maior ou igual a 3,0 terá dire</w:t>
            </w:r>
            <w:r w:rsidR="000E39DE">
              <w:rPr>
                <w:rFonts w:cs="Times New Roman"/>
                <w:sz w:val="22"/>
                <w:szCs w:val="22"/>
              </w:rPr>
              <w:t xml:space="preserve">ito a realizar uma prova </w:t>
            </w:r>
            <w:r w:rsidR="001F3C76">
              <w:rPr>
                <w:rFonts w:cs="Times New Roman"/>
                <w:sz w:val="22"/>
                <w:szCs w:val="22"/>
              </w:rPr>
              <w:t>d</w:t>
            </w:r>
            <w:r w:rsidR="005726E5">
              <w:rPr>
                <w:rFonts w:cs="Times New Roman"/>
                <w:sz w:val="22"/>
                <w:szCs w:val="22"/>
              </w:rPr>
              <w:t xml:space="preserve">e recuperação </w:t>
            </w:r>
            <w:r w:rsidR="000E39DE">
              <w:rPr>
                <w:rFonts w:cs="Times New Roman"/>
                <w:sz w:val="22"/>
                <w:szCs w:val="22"/>
              </w:rPr>
              <w:t>final (</w:t>
            </w:r>
            <w:r w:rsidR="000E39DE" w:rsidRPr="00612939">
              <w:rPr>
                <w:rFonts w:cs="Times New Roman"/>
                <w:b/>
                <w:sz w:val="22"/>
                <w:szCs w:val="22"/>
              </w:rPr>
              <w:t>P</w:t>
            </w:r>
            <w:r w:rsidR="005726E5">
              <w:rPr>
                <w:rFonts w:cs="Times New Roman"/>
                <w:b/>
                <w:sz w:val="22"/>
                <w:szCs w:val="22"/>
              </w:rPr>
              <w:t>r</w:t>
            </w:r>
            <w:r w:rsidR="000E39DE" w:rsidRPr="00612939">
              <w:rPr>
                <w:rFonts w:cs="Times New Roman"/>
                <w:b/>
                <w:sz w:val="22"/>
                <w:szCs w:val="22"/>
              </w:rPr>
              <w:t>f</w:t>
            </w:r>
            <w:r w:rsidR="000E39DE">
              <w:rPr>
                <w:rFonts w:cs="Times New Roman"/>
                <w:sz w:val="22"/>
                <w:szCs w:val="22"/>
              </w:rPr>
              <w:t xml:space="preserve">) </w:t>
            </w:r>
            <w:r w:rsidRPr="000E39DE">
              <w:rPr>
                <w:rFonts w:cs="Times New Roman"/>
                <w:sz w:val="22"/>
                <w:szCs w:val="22"/>
              </w:rPr>
              <w:t>sobre todo o conteúdo.</w:t>
            </w:r>
            <w:r w:rsidR="000E39DE">
              <w:rPr>
                <w:rFonts w:cs="Times New Roman"/>
                <w:sz w:val="22"/>
                <w:szCs w:val="22"/>
              </w:rPr>
              <w:t xml:space="preserve"> Neste caso, a média final, </w:t>
            </w:r>
            <w:r w:rsidRPr="00612939">
              <w:rPr>
                <w:rFonts w:cs="Times New Roman"/>
                <w:b/>
                <w:sz w:val="22"/>
                <w:szCs w:val="22"/>
              </w:rPr>
              <w:t>Mf = (M + P</w:t>
            </w:r>
            <w:r w:rsidR="005726E5">
              <w:rPr>
                <w:rFonts w:cs="Times New Roman"/>
                <w:b/>
                <w:sz w:val="22"/>
                <w:szCs w:val="22"/>
              </w:rPr>
              <w:t>r</w:t>
            </w:r>
            <w:r w:rsidRPr="00612939">
              <w:rPr>
                <w:rFonts w:cs="Times New Roman"/>
                <w:b/>
                <w:sz w:val="22"/>
                <w:szCs w:val="22"/>
              </w:rPr>
              <w:t>f)/2</w:t>
            </w:r>
            <w:r w:rsidR="001F3C76">
              <w:rPr>
                <w:rFonts w:cs="Times New Roman"/>
                <w:sz w:val="22"/>
                <w:szCs w:val="22"/>
              </w:rPr>
              <w:t xml:space="preserve">. </w:t>
            </w:r>
            <w:r w:rsidR="005726E5" w:rsidRPr="00B81B95">
              <w:rPr>
                <w:rFonts w:cs="Times New Roman"/>
                <w:sz w:val="22"/>
                <w:szCs w:val="22"/>
              </w:rPr>
              <w:t>(Obs.</w:t>
            </w:r>
            <w:r w:rsidR="00B81B95">
              <w:rPr>
                <w:rFonts w:cs="Times New Roman"/>
                <w:sz w:val="22"/>
                <w:szCs w:val="22"/>
              </w:rPr>
              <w:t>:</w:t>
            </w:r>
            <w:r w:rsidR="005726E5" w:rsidRPr="001F3C76">
              <w:rPr>
                <w:rFonts w:cs="Times New Roman"/>
                <w:b/>
                <w:sz w:val="22"/>
                <w:szCs w:val="22"/>
              </w:rPr>
              <w:t xml:space="preserve"> </w:t>
            </w:r>
            <w:r w:rsidR="005726E5" w:rsidRPr="00BE3EDA">
              <w:rPr>
                <w:rFonts w:cs="Times New Roman"/>
                <w:sz w:val="22"/>
                <w:szCs w:val="22"/>
              </w:rPr>
              <w:t>Os</w:t>
            </w:r>
            <w:r w:rsidR="005726E5">
              <w:rPr>
                <w:rFonts w:cs="Times New Roman"/>
                <w:sz w:val="22"/>
                <w:szCs w:val="22"/>
              </w:rPr>
              <w:t xml:space="preserve"> arredondamentos serão efetuados no cálculo da média final conforme a legislação em vigor).</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X. AVALIAÇÃO FINAL</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C40A4" w:rsidRDefault="00BC24DB" w:rsidP="005726E5">
            <w:pPr>
              <w:snapToGrid w:val="0"/>
              <w:jc w:val="both"/>
              <w:rPr>
                <w:rFonts w:cs="Times New Roman"/>
                <w:sz w:val="22"/>
                <w:szCs w:val="22"/>
              </w:rPr>
            </w:pPr>
            <w:r>
              <w:rPr>
                <w:rFonts w:cs="Times New Roman"/>
                <w:sz w:val="22"/>
                <w:szCs w:val="22"/>
              </w:rPr>
              <w:t>Será consid</w:t>
            </w:r>
            <w:r w:rsidR="00875DDD">
              <w:rPr>
                <w:rFonts w:cs="Times New Roman"/>
                <w:sz w:val="22"/>
                <w:szCs w:val="22"/>
              </w:rPr>
              <w:t>erado aprovado o aluno com frequ</w:t>
            </w:r>
            <w:r>
              <w:rPr>
                <w:rFonts w:cs="Times New Roman"/>
                <w:sz w:val="22"/>
                <w:szCs w:val="22"/>
              </w:rPr>
              <w:t xml:space="preserve">ência suficiente e média </w:t>
            </w:r>
            <w:r w:rsidR="00875DDD" w:rsidRPr="00612939">
              <w:rPr>
                <w:rFonts w:cs="Times New Roman"/>
                <w:b/>
                <w:sz w:val="22"/>
                <w:szCs w:val="22"/>
              </w:rPr>
              <w:t>M</w:t>
            </w:r>
            <w:r w:rsidR="00875DDD">
              <w:rPr>
                <w:rFonts w:cs="Times New Roman"/>
                <w:sz w:val="22"/>
                <w:szCs w:val="22"/>
              </w:rPr>
              <w:t xml:space="preserve"> ou </w:t>
            </w:r>
            <w:r w:rsidR="00875DDD" w:rsidRPr="00612939">
              <w:rPr>
                <w:rFonts w:cs="Times New Roman"/>
                <w:b/>
                <w:sz w:val="22"/>
                <w:szCs w:val="22"/>
              </w:rPr>
              <w:t>Mf</w:t>
            </w:r>
            <w:r w:rsidR="00875DDD">
              <w:rPr>
                <w:rFonts w:cs="Times New Roman"/>
                <w:sz w:val="22"/>
                <w:szCs w:val="22"/>
              </w:rPr>
              <w:t xml:space="preserve"> igual ou </w:t>
            </w:r>
            <w:r>
              <w:rPr>
                <w:rFonts w:cs="Times New Roman"/>
                <w:sz w:val="22"/>
                <w:szCs w:val="22"/>
              </w:rPr>
              <w:t xml:space="preserve">superior a </w:t>
            </w:r>
            <w:r w:rsidR="005726E5">
              <w:rPr>
                <w:rFonts w:cs="Times New Roman"/>
                <w:sz w:val="22"/>
                <w:szCs w:val="22"/>
              </w:rPr>
              <w:t>6,0</w:t>
            </w:r>
            <w:r>
              <w:rPr>
                <w:rFonts w:cs="Times New Roman"/>
                <w:sz w:val="22"/>
                <w:szCs w:val="22"/>
              </w:rPr>
              <w:t>.</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XI. CRONOGRAMA TEÓRICO</w:t>
            </w:r>
          </w:p>
        </w:tc>
      </w:tr>
      <w:tr w:rsidR="00035C5E">
        <w:tblPrEx>
          <w:tblCellMar>
            <w:left w:w="71" w:type="dxa"/>
            <w:right w:w="71" w:type="dxa"/>
          </w:tblCellMar>
        </w:tblPrEx>
        <w:trPr>
          <w:gridAfter w:val="2"/>
          <w:wAfter w:w="18" w:type="dxa"/>
        </w:trPr>
        <w:tc>
          <w:tcPr>
            <w:tcW w:w="2835" w:type="dxa"/>
            <w:gridSpan w:val="3"/>
            <w:tcBorders>
              <w:top w:val="single" w:sz="4" w:space="0" w:color="000000"/>
              <w:left w:val="single" w:sz="4" w:space="0" w:color="000000"/>
              <w:bottom w:val="single" w:sz="4" w:space="0" w:color="000000"/>
            </w:tcBorders>
            <w:shd w:val="clear" w:color="auto" w:fill="auto"/>
          </w:tcPr>
          <w:p w:rsidR="00035C5E" w:rsidRDefault="00BC24DB">
            <w:pPr>
              <w:snapToGrid w:val="0"/>
              <w:rPr>
                <w:rFonts w:cs="Times New Roman"/>
                <w:b/>
                <w:bCs/>
                <w:sz w:val="22"/>
                <w:szCs w:val="22"/>
              </w:rPr>
            </w:pPr>
            <w:r>
              <w:rPr>
                <w:rFonts w:cs="Times New Roman"/>
                <w:b/>
                <w:bCs/>
                <w:sz w:val="22"/>
                <w:szCs w:val="22"/>
              </w:rPr>
              <w:t>Data</w:t>
            </w:r>
          </w:p>
        </w:tc>
        <w:tc>
          <w:tcPr>
            <w:tcW w:w="7547" w:type="dxa"/>
            <w:gridSpan w:val="5"/>
            <w:tcBorders>
              <w:top w:val="single" w:sz="4" w:space="0" w:color="000000"/>
              <w:left w:val="single" w:sz="4" w:space="0" w:color="000000"/>
              <w:bottom w:val="single" w:sz="4" w:space="0" w:color="000000"/>
              <w:right w:val="single" w:sz="4" w:space="0" w:color="000000"/>
            </w:tcBorders>
            <w:shd w:val="clear" w:color="auto" w:fill="auto"/>
          </w:tcPr>
          <w:p w:rsidR="00035C5E" w:rsidRDefault="00BC24DB">
            <w:pPr>
              <w:snapToGrid w:val="0"/>
              <w:ind w:left="72"/>
              <w:jc w:val="center"/>
              <w:rPr>
                <w:rFonts w:cs="Times New Roman"/>
                <w:b/>
                <w:sz w:val="22"/>
                <w:szCs w:val="22"/>
              </w:rPr>
            </w:pPr>
            <w:r>
              <w:rPr>
                <w:rFonts w:cs="Times New Roman"/>
                <w:b/>
                <w:sz w:val="22"/>
                <w:szCs w:val="22"/>
              </w:rPr>
              <w:t>Atividade</w:t>
            </w:r>
          </w:p>
        </w:tc>
      </w:tr>
      <w:tr w:rsidR="00035C5E">
        <w:tblPrEx>
          <w:tblCellMar>
            <w:left w:w="71" w:type="dxa"/>
            <w:right w:w="71" w:type="dxa"/>
          </w:tblCellMar>
        </w:tblPrEx>
        <w:trPr>
          <w:gridAfter w:val="2"/>
          <w:wAfter w:w="18" w:type="dxa"/>
        </w:trPr>
        <w:tc>
          <w:tcPr>
            <w:tcW w:w="2835" w:type="dxa"/>
            <w:gridSpan w:val="3"/>
            <w:tcBorders>
              <w:top w:val="single" w:sz="4" w:space="0" w:color="000000"/>
              <w:left w:val="single" w:sz="4" w:space="0" w:color="000000"/>
              <w:bottom w:val="single" w:sz="4" w:space="0" w:color="000000"/>
            </w:tcBorders>
            <w:shd w:val="clear" w:color="auto" w:fill="auto"/>
          </w:tcPr>
          <w:p w:rsidR="00035C5E" w:rsidRDefault="00035C5E">
            <w:pPr>
              <w:snapToGrid w:val="0"/>
              <w:rPr>
                <w:rFonts w:cs="Times New Roman"/>
                <w:b/>
                <w:bCs/>
                <w:sz w:val="22"/>
                <w:szCs w:val="22"/>
              </w:rPr>
            </w:pPr>
          </w:p>
        </w:tc>
        <w:tc>
          <w:tcPr>
            <w:tcW w:w="7547" w:type="dxa"/>
            <w:gridSpan w:val="5"/>
            <w:tcBorders>
              <w:top w:val="single" w:sz="4" w:space="0" w:color="000000"/>
              <w:left w:val="single" w:sz="4" w:space="0" w:color="000000"/>
              <w:bottom w:val="single" w:sz="4" w:space="0" w:color="000000"/>
              <w:right w:val="single" w:sz="4" w:space="0" w:color="000000"/>
            </w:tcBorders>
            <w:shd w:val="clear" w:color="auto" w:fill="auto"/>
          </w:tcPr>
          <w:p w:rsidR="00035C5E" w:rsidRDefault="00BC24DB">
            <w:pPr>
              <w:snapToGrid w:val="0"/>
              <w:ind w:left="72"/>
              <w:jc w:val="both"/>
              <w:rPr>
                <w:rFonts w:cs="Times New Roman"/>
                <w:sz w:val="22"/>
                <w:szCs w:val="22"/>
              </w:rPr>
            </w:pPr>
            <w:r>
              <w:rPr>
                <w:rFonts w:cs="Times New Roman"/>
                <w:sz w:val="22"/>
                <w:szCs w:val="22"/>
              </w:rPr>
              <w:t>Uma vez que as turmas têm os seus próprios horários, cada professor segue um cronograma específico da sua turma.</w:t>
            </w:r>
          </w:p>
        </w:tc>
      </w:tr>
      <w:tr w:rsidR="00035C5E">
        <w:trPr>
          <w:gridAfter w:val="2"/>
          <w:wAfter w:w="18" w:type="dxa"/>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XII. CRONOGRAMA PRÁTICO</w:t>
            </w:r>
          </w:p>
        </w:tc>
      </w:tr>
      <w:tr w:rsidR="00035C5E">
        <w:tblPrEx>
          <w:tblCellMar>
            <w:left w:w="71" w:type="dxa"/>
            <w:right w:w="71" w:type="dxa"/>
          </w:tblCellMar>
        </w:tblPrEx>
        <w:trPr>
          <w:gridAfter w:val="2"/>
          <w:wAfter w:w="18" w:type="dxa"/>
        </w:trPr>
        <w:tc>
          <w:tcPr>
            <w:tcW w:w="2835" w:type="dxa"/>
            <w:gridSpan w:val="3"/>
            <w:tcBorders>
              <w:top w:val="single" w:sz="4" w:space="0" w:color="000000"/>
              <w:left w:val="single" w:sz="4" w:space="0" w:color="000000"/>
              <w:bottom w:val="single" w:sz="4" w:space="0" w:color="000000"/>
            </w:tcBorders>
            <w:shd w:val="clear" w:color="auto" w:fill="auto"/>
          </w:tcPr>
          <w:p w:rsidR="00035C5E" w:rsidRDefault="00BC24DB">
            <w:pPr>
              <w:snapToGrid w:val="0"/>
              <w:rPr>
                <w:rFonts w:cs="Times New Roman"/>
                <w:b/>
                <w:bCs/>
                <w:sz w:val="22"/>
                <w:szCs w:val="22"/>
              </w:rPr>
            </w:pPr>
            <w:r>
              <w:rPr>
                <w:rFonts w:cs="Times New Roman"/>
                <w:b/>
                <w:bCs/>
                <w:sz w:val="22"/>
                <w:szCs w:val="22"/>
              </w:rPr>
              <w:t>Data</w:t>
            </w:r>
          </w:p>
        </w:tc>
        <w:tc>
          <w:tcPr>
            <w:tcW w:w="7547" w:type="dxa"/>
            <w:gridSpan w:val="5"/>
            <w:tcBorders>
              <w:top w:val="single" w:sz="4" w:space="0" w:color="000000"/>
              <w:left w:val="single" w:sz="4" w:space="0" w:color="000000"/>
              <w:bottom w:val="single" w:sz="4" w:space="0" w:color="000000"/>
              <w:right w:val="single" w:sz="4" w:space="0" w:color="000000"/>
            </w:tcBorders>
            <w:shd w:val="clear" w:color="auto" w:fill="auto"/>
          </w:tcPr>
          <w:p w:rsidR="00035C5E" w:rsidRDefault="00BC24DB">
            <w:pPr>
              <w:snapToGrid w:val="0"/>
              <w:ind w:left="72"/>
              <w:rPr>
                <w:rFonts w:cs="Times New Roman"/>
                <w:b/>
                <w:sz w:val="22"/>
                <w:szCs w:val="22"/>
              </w:rPr>
            </w:pPr>
            <w:r>
              <w:rPr>
                <w:rFonts w:cs="Times New Roman"/>
                <w:b/>
                <w:sz w:val="22"/>
                <w:szCs w:val="22"/>
              </w:rPr>
              <w:t>Atividade</w:t>
            </w:r>
          </w:p>
        </w:tc>
      </w:tr>
      <w:tr w:rsidR="00035C5E">
        <w:tblPrEx>
          <w:tblCellMar>
            <w:left w:w="71" w:type="dxa"/>
            <w:right w:w="71" w:type="dxa"/>
          </w:tblCellMar>
        </w:tblPrEx>
        <w:trPr>
          <w:gridAfter w:val="2"/>
          <w:wAfter w:w="18" w:type="dxa"/>
        </w:trPr>
        <w:tc>
          <w:tcPr>
            <w:tcW w:w="2835" w:type="dxa"/>
            <w:gridSpan w:val="3"/>
            <w:tcBorders>
              <w:top w:val="single" w:sz="4" w:space="0" w:color="000000"/>
              <w:left w:val="single" w:sz="4" w:space="0" w:color="000000"/>
              <w:bottom w:val="single" w:sz="4" w:space="0" w:color="000000"/>
            </w:tcBorders>
            <w:shd w:val="clear" w:color="auto" w:fill="auto"/>
          </w:tcPr>
          <w:p w:rsidR="00035C5E" w:rsidRDefault="00035C5E">
            <w:pPr>
              <w:snapToGrid w:val="0"/>
              <w:rPr>
                <w:rFonts w:cs="Times New Roman"/>
                <w:b/>
                <w:bCs/>
                <w:sz w:val="22"/>
                <w:szCs w:val="22"/>
              </w:rPr>
            </w:pPr>
          </w:p>
        </w:tc>
        <w:tc>
          <w:tcPr>
            <w:tcW w:w="7547" w:type="dxa"/>
            <w:gridSpan w:val="5"/>
            <w:tcBorders>
              <w:top w:val="single" w:sz="4" w:space="0" w:color="000000"/>
              <w:left w:val="single" w:sz="4" w:space="0" w:color="000000"/>
              <w:bottom w:val="single" w:sz="4" w:space="0" w:color="000000"/>
              <w:right w:val="single" w:sz="4" w:space="0" w:color="000000"/>
            </w:tcBorders>
            <w:shd w:val="clear" w:color="auto" w:fill="auto"/>
          </w:tcPr>
          <w:p w:rsidR="00035C5E" w:rsidRDefault="00035C5E">
            <w:pPr>
              <w:snapToGrid w:val="0"/>
              <w:ind w:left="72"/>
              <w:jc w:val="center"/>
              <w:rPr>
                <w:rFonts w:cs="Times New Roman"/>
                <w:sz w:val="22"/>
                <w:szCs w:val="22"/>
              </w:rPr>
            </w:pPr>
          </w:p>
        </w:tc>
      </w:tr>
      <w:tr w:rsidR="00035C5E">
        <w:trPr>
          <w:gridAfter w:val="2"/>
          <w:wAfter w:w="18" w:type="dxa"/>
          <w:trHeight w:val="70"/>
        </w:trPr>
        <w:tc>
          <w:tcPr>
            <w:tcW w:w="10382" w:type="dxa"/>
            <w:gridSpan w:val="8"/>
            <w:tcBorders>
              <w:top w:val="single" w:sz="8" w:space="0" w:color="000000"/>
              <w:left w:val="single" w:sz="4" w:space="0" w:color="000000"/>
              <w:bottom w:val="single" w:sz="8" w:space="0" w:color="000000"/>
              <w:right w:val="single" w:sz="4" w:space="0" w:color="000000"/>
            </w:tcBorders>
            <w:shd w:val="clear" w:color="auto" w:fill="auto"/>
          </w:tcPr>
          <w:p w:rsidR="00035C5E" w:rsidRDefault="00BC24DB">
            <w:pPr>
              <w:snapToGrid w:val="0"/>
              <w:jc w:val="center"/>
              <w:rPr>
                <w:rFonts w:cs="Times New Roman"/>
                <w:b/>
                <w:bCs/>
                <w:sz w:val="22"/>
                <w:szCs w:val="22"/>
              </w:rPr>
            </w:pPr>
            <w:r>
              <w:rPr>
                <w:rFonts w:cs="Times New Roman"/>
                <w:b/>
                <w:bCs/>
                <w:sz w:val="22"/>
                <w:szCs w:val="22"/>
              </w:rPr>
              <w:t>XIII. BIBLIOGRAFIA BÁSICA</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E03BE8" w:rsidRPr="00E03BE8" w:rsidRDefault="00E03BE8" w:rsidP="00E03BE8">
            <w:pPr>
              <w:ind w:right="-518"/>
              <w:jc w:val="both"/>
              <w:rPr>
                <w:rFonts w:cs="Times New Roman"/>
                <w:sz w:val="22"/>
                <w:szCs w:val="22"/>
              </w:rPr>
            </w:pPr>
            <w:r w:rsidRPr="00E03BE8">
              <w:rPr>
                <w:rFonts w:cs="Times New Roman"/>
                <w:sz w:val="22"/>
                <w:szCs w:val="22"/>
              </w:rPr>
              <w:t>1.</w:t>
            </w:r>
            <w:r>
              <w:rPr>
                <w:rFonts w:cs="Times New Roman"/>
                <w:sz w:val="22"/>
                <w:szCs w:val="22"/>
              </w:rPr>
              <w:t xml:space="preserve"> </w:t>
            </w:r>
            <w:r w:rsidR="00DD5288">
              <w:rPr>
                <w:rFonts w:cs="Times New Roman"/>
                <w:sz w:val="22"/>
                <w:szCs w:val="22"/>
              </w:rPr>
              <w:t>STEWART, J. – Cálculo, V. 1. 7ª edição, Cengage Learning, 2013</w:t>
            </w:r>
            <w:r w:rsidRPr="00E03BE8">
              <w:rPr>
                <w:rFonts w:cs="Times New Roman"/>
                <w:sz w:val="22"/>
                <w:szCs w:val="22"/>
              </w:rPr>
              <w:t>.</w:t>
            </w:r>
          </w:p>
          <w:p w:rsidR="00875DDD" w:rsidRPr="00C8630C" w:rsidRDefault="00E03BE8" w:rsidP="00E03BE8">
            <w:pPr>
              <w:snapToGrid w:val="0"/>
              <w:jc w:val="both"/>
              <w:rPr>
                <w:rFonts w:cs="Times New Roman"/>
              </w:rPr>
            </w:pPr>
            <w:r>
              <w:rPr>
                <w:rFonts w:cs="Times New Roman"/>
                <w:sz w:val="22"/>
                <w:szCs w:val="22"/>
              </w:rPr>
              <w:t xml:space="preserve">2. </w:t>
            </w:r>
            <w:r w:rsidRPr="005B57E8">
              <w:rPr>
                <w:rFonts w:cs="Times New Roman"/>
                <w:sz w:val="22"/>
                <w:szCs w:val="22"/>
              </w:rPr>
              <w:t xml:space="preserve">FLEMMING, D. M. &amp; GONÇALVES, M. B. Cálculo "A". </w:t>
            </w:r>
            <w:r>
              <w:rPr>
                <w:rFonts w:cs="Times New Roman"/>
                <w:sz w:val="22"/>
                <w:szCs w:val="22"/>
              </w:rPr>
              <w:t xml:space="preserve">6ª edição, </w:t>
            </w:r>
            <w:r w:rsidRPr="005B57E8">
              <w:rPr>
                <w:rFonts w:cs="Times New Roman"/>
                <w:sz w:val="22"/>
                <w:szCs w:val="22"/>
              </w:rPr>
              <w:t>Flor</w:t>
            </w:r>
            <w:r>
              <w:rPr>
                <w:rFonts w:cs="Times New Roman"/>
                <w:sz w:val="22"/>
                <w:szCs w:val="22"/>
              </w:rPr>
              <w:t>ianópolis: Editora da UFSC, 2006</w:t>
            </w:r>
            <w:r w:rsidRPr="005B57E8">
              <w:rPr>
                <w:rFonts w:cs="Times New Roman"/>
                <w:sz w:val="22"/>
                <w:szCs w:val="22"/>
              </w:rPr>
              <w:t>.</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035C5E" w:rsidRDefault="00BC24DB">
            <w:pPr>
              <w:snapToGrid w:val="0"/>
              <w:ind w:left="397" w:hanging="397"/>
              <w:jc w:val="center"/>
              <w:rPr>
                <w:rFonts w:cs="Times New Roman"/>
                <w:b/>
                <w:sz w:val="22"/>
                <w:szCs w:val="22"/>
              </w:rPr>
            </w:pPr>
            <w:r>
              <w:rPr>
                <w:rFonts w:cs="Times New Roman"/>
                <w:b/>
                <w:sz w:val="22"/>
                <w:szCs w:val="22"/>
              </w:rPr>
              <w:t>XIV. BIBLIOGRAFIA COMPLEMENTAR</w:t>
            </w:r>
          </w:p>
        </w:tc>
      </w:tr>
      <w:tr w:rsidR="00035C5E">
        <w:trPr>
          <w:gridAfter w:val="2"/>
          <w:wAfter w:w="18" w:type="dxa"/>
        </w:trPr>
        <w:tc>
          <w:tcPr>
            <w:tcW w:w="10382" w:type="dxa"/>
            <w:gridSpan w:val="8"/>
            <w:tcBorders>
              <w:left w:val="single" w:sz="4" w:space="0" w:color="000000"/>
              <w:bottom w:val="single" w:sz="4" w:space="0" w:color="000000"/>
              <w:right w:val="single" w:sz="4" w:space="0" w:color="000000"/>
            </w:tcBorders>
            <w:shd w:val="clear" w:color="auto" w:fill="auto"/>
          </w:tcPr>
          <w:p w:rsidR="00E10B9C" w:rsidRPr="00E10B9C" w:rsidRDefault="00E10B9C" w:rsidP="00E10B9C">
            <w:pPr>
              <w:ind w:right="-518"/>
              <w:jc w:val="both"/>
              <w:rPr>
                <w:rFonts w:cs="Times New Roman"/>
                <w:sz w:val="22"/>
                <w:szCs w:val="22"/>
                <w:lang w:val="fr-FR"/>
              </w:rPr>
            </w:pPr>
            <w:r>
              <w:rPr>
                <w:rFonts w:cs="Times New Roman"/>
                <w:sz w:val="22"/>
                <w:szCs w:val="22"/>
              </w:rPr>
              <w:t xml:space="preserve">1. </w:t>
            </w:r>
            <w:r w:rsidRPr="00E10B9C">
              <w:rPr>
                <w:rFonts w:cs="Times New Roman"/>
                <w:sz w:val="22"/>
                <w:szCs w:val="22"/>
                <w:lang w:val="fr-FR"/>
              </w:rPr>
              <w:t>THOMAS, G.B. Cálculo, Volume 1, 11ª edição, Pearson, 2008 .</w:t>
            </w:r>
          </w:p>
          <w:p w:rsidR="00E03BE8" w:rsidRPr="00E10B9C" w:rsidRDefault="00E10B9C" w:rsidP="00E10B9C">
            <w:pPr>
              <w:ind w:right="-518"/>
              <w:jc w:val="both"/>
              <w:rPr>
                <w:rFonts w:cs="Times New Roman"/>
                <w:sz w:val="22"/>
                <w:szCs w:val="22"/>
                <w:lang w:val="fr-FR"/>
              </w:rPr>
            </w:pPr>
            <w:r>
              <w:rPr>
                <w:rFonts w:cs="Times New Roman"/>
                <w:sz w:val="22"/>
                <w:szCs w:val="22"/>
                <w:lang w:val="fr-FR"/>
              </w:rPr>
              <w:t xml:space="preserve">2. </w:t>
            </w:r>
            <w:r w:rsidR="00E03BE8" w:rsidRPr="00E10B9C">
              <w:rPr>
                <w:rFonts w:cs="Times New Roman"/>
                <w:sz w:val="22"/>
                <w:szCs w:val="22"/>
                <w:lang w:val="fr-FR"/>
              </w:rPr>
              <w:t xml:space="preserve">ANTAR NETO, A. et Alli. </w:t>
            </w:r>
            <w:r w:rsidR="00E03BE8" w:rsidRPr="00E10B9C">
              <w:rPr>
                <w:rFonts w:cs="Times New Roman"/>
                <w:sz w:val="22"/>
                <w:szCs w:val="22"/>
              </w:rPr>
              <w:t>Introdução à Análise Matemática. São Paulo: Editora Moderna, 1985.</w:t>
            </w:r>
          </w:p>
          <w:p w:rsidR="00E03BE8" w:rsidRPr="005B57E8" w:rsidRDefault="00E10B9C" w:rsidP="00E03BE8">
            <w:pPr>
              <w:ind w:right="-518"/>
              <w:jc w:val="both"/>
              <w:rPr>
                <w:rFonts w:cs="Times New Roman"/>
                <w:sz w:val="22"/>
                <w:szCs w:val="22"/>
              </w:rPr>
            </w:pPr>
            <w:r>
              <w:rPr>
                <w:rFonts w:cs="Times New Roman"/>
                <w:sz w:val="22"/>
                <w:szCs w:val="22"/>
              </w:rPr>
              <w:t>3</w:t>
            </w:r>
            <w:r w:rsidR="00E03BE8">
              <w:rPr>
                <w:rFonts w:cs="Times New Roman"/>
                <w:sz w:val="22"/>
                <w:szCs w:val="22"/>
              </w:rPr>
              <w:t xml:space="preserve">. </w:t>
            </w:r>
            <w:r w:rsidR="00E03BE8" w:rsidRPr="005B57E8">
              <w:rPr>
                <w:rFonts w:cs="Times New Roman"/>
                <w:sz w:val="22"/>
                <w:szCs w:val="22"/>
              </w:rPr>
              <w:t>ÁVILA, G.S.S.; Cálculo I, Brasília: Editora Universidade de Brasília, 1978.</w:t>
            </w:r>
          </w:p>
          <w:p w:rsidR="00E03BE8" w:rsidRPr="005B57E8" w:rsidRDefault="00E10B9C" w:rsidP="00E03BE8">
            <w:pPr>
              <w:ind w:right="-518"/>
              <w:jc w:val="both"/>
              <w:rPr>
                <w:rFonts w:cs="Times New Roman"/>
                <w:sz w:val="22"/>
                <w:szCs w:val="22"/>
              </w:rPr>
            </w:pPr>
            <w:r>
              <w:rPr>
                <w:rFonts w:cs="Times New Roman"/>
                <w:sz w:val="22"/>
                <w:szCs w:val="22"/>
              </w:rPr>
              <w:t>4</w:t>
            </w:r>
            <w:r w:rsidR="00E03BE8">
              <w:rPr>
                <w:rFonts w:cs="Times New Roman"/>
                <w:sz w:val="22"/>
                <w:szCs w:val="22"/>
              </w:rPr>
              <w:t xml:space="preserve">. </w:t>
            </w:r>
            <w:r w:rsidR="00E03BE8" w:rsidRPr="005B57E8">
              <w:rPr>
                <w:rFonts w:cs="Times New Roman"/>
                <w:sz w:val="22"/>
                <w:szCs w:val="22"/>
              </w:rPr>
              <w:t>AYRES JR., F. Cálculo diferencial e integral. 3ª edição. Trad. A. Zumpano. S. Paulo: Makron, 1994.</w:t>
            </w:r>
          </w:p>
          <w:p w:rsidR="00E03BE8" w:rsidRPr="005B57E8" w:rsidRDefault="00E03BE8" w:rsidP="00E03BE8">
            <w:pPr>
              <w:ind w:right="-518"/>
              <w:jc w:val="both"/>
              <w:rPr>
                <w:rFonts w:cs="Times New Roman"/>
                <w:sz w:val="22"/>
                <w:szCs w:val="22"/>
              </w:rPr>
            </w:pPr>
            <w:r>
              <w:rPr>
                <w:rFonts w:cs="Times New Roman"/>
                <w:sz w:val="22"/>
                <w:szCs w:val="22"/>
              </w:rPr>
              <w:t xml:space="preserve">5. </w:t>
            </w:r>
            <w:r w:rsidRPr="005B57E8">
              <w:rPr>
                <w:rFonts w:cs="Times New Roman"/>
                <w:sz w:val="22"/>
                <w:szCs w:val="22"/>
              </w:rPr>
              <w:t>GUIDORIZ</w:t>
            </w:r>
            <w:r>
              <w:rPr>
                <w:rFonts w:cs="Times New Roman"/>
                <w:sz w:val="22"/>
                <w:szCs w:val="22"/>
              </w:rPr>
              <w:t>ZI, H. L. Um Curso de Cálculo. Vol. 1, 2ª Edição</w:t>
            </w:r>
            <w:r w:rsidRPr="005B57E8">
              <w:rPr>
                <w:rFonts w:cs="Times New Roman"/>
                <w:sz w:val="22"/>
                <w:szCs w:val="22"/>
              </w:rPr>
              <w:t>. Rio de Janeiro: LCT, 1985.</w:t>
            </w:r>
          </w:p>
          <w:p w:rsidR="00E03BE8" w:rsidRPr="00E10B9C" w:rsidRDefault="00E03BE8" w:rsidP="00E03BE8">
            <w:pPr>
              <w:ind w:right="-518"/>
              <w:jc w:val="both"/>
              <w:rPr>
                <w:rFonts w:cs="Times New Roman"/>
                <w:sz w:val="22"/>
                <w:szCs w:val="22"/>
              </w:rPr>
            </w:pPr>
            <w:r>
              <w:rPr>
                <w:rFonts w:cs="Times New Roman"/>
                <w:sz w:val="22"/>
                <w:szCs w:val="22"/>
                <w:lang w:val="en-US"/>
              </w:rPr>
              <w:t xml:space="preserve">6. </w:t>
            </w:r>
            <w:r w:rsidRPr="005B57E8">
              <w:rPr>
                <w:rFonts w:cs="Times New Roman"/>
                <w:sz w:val="22"/>
                <w:szCs w:val="22"/>
                <w:lang w:val="en-US"/>
              </w:rPr>
              <w:t xml:space="preserve">KITCHEN JR., Joseph W. Calculus of one variable. </w:t>
            </w:r>
            <w:r w:rsidRPr="00E10B9C">
              <w:rPr>
                <w:rFonts w:cs="Times New Roman"/>
                <w:sz w:val="22"/>
                <w:szCs w:val="22"/>
              </w:rPr>
              <w:t>Massachusetts: Addinson-Wesley, 1968.</w:t>
            </w:r>
          </w:p>
          <w:p w:rsidR="00E03BE8" w:rsidRPr="005B57E8" w:rsidRDefault="00E03BE8" w:rsidP="00E03BE8">
            <w:pPr>
              <w:ind w:right="-518"/>
              <w:jc w:val="both"/>
              <w:rPr>
                <w:rFonts w:cs="Times New Roman"/>
                <w:sz w:val="22"/>
                <w:szCs w:val="22"/>
              </w:rPr>
            </w:pPr>
            <w:r>
              <w:rPr>
                <w:rFonts w:cs="Times New Roman"/>
                <w:sz w:val="22"/>
                <w:szCs w:val="22"/>
              </w:rPr>
              <w:t>7. KUHL</w:t>
            </w:r>
            <w:r w:rsidRPr="005B57E8">
              <w:rPr>
                <w:rFonts w:cs="Times New Roman"/>
                <w:sz w:val="22"/>
                <w:szCs w:val="22"/>
              </w:rPr>
              <w:t>KAMP, Nilo; Cálculo I, Florianópolis: Editora da UFSC.</w:t>
            </w:r>
          </w:p>
          <w:p w:rsidR="00E03BE8" w:rsidRPr="005B57E8" w:rsidRDefault="00E03BE8" w:rsidP="00E03BE8">
            <w:pPr>
              <w:ind w:right="-518"/>
              <w:jc w:val="both"/>
              <w:rPr>
                <w:rFonts w:cs="Times New Roman"/>
                <w:sz w:val="22"/>
                <w:szCs w:val="22"/>
              </w:rPr>
            </w:pPr>
            <w:r>
              <w:rPr>
                <w:rFonts w:cs="Times New Roman"/>
                <w:sz w:val="22"/>
                <w:szCs w:val="22"/>
              </w:rPr>
              <w:t xml:space="preserve">8. </w:t>
            </w:r>
            <w:r w:rsidRPr="005B57E8">
              <w:rPr>
                <w:rFonts w:cs="Times New Roman"/>
                <w:sz w:val="22"/>
                <w:szCs w:val="22"/>
              </w:rPr>
              <w:t>LEITHOLD, Louis – O Cálculo com Geometria Analítica,</w:t>
            </w:r>
            <w:r>
              <w:rPr>
                <w:rFonts w:cs="Times New Roman"/>
                <w:sz w:val="22"/>
                <w:szCs w:val="22"/>
              </w:rPr>
              <w:t xml:space="preserve"> </w:t>
            </w:r>
            <w:r w:rsidRPr="005B57E8">
              <w:rPr>
                <w:rFonts w:cs="Times New Roman"/>
                <w:sz w:val="22"/>
                <w:szCs w:val="22"/>
              </w:rPr>
              <w:t>V.1; São Paulo:  Ed.Harbra, 1977.</w:t>
            </w:r>
          </w:p>
          <w:p w:rsidR="00E03BE8" w:rsidRDefault="00E03BE8" w:rsidP="00E03BE8">
            <w:pPr>
              <w:ind w:right="-518"/>
              <w:jc w:val="both"/>
              <w:rPr>
                <w:rFonts w:cs="Times New Roman"/>
                <w:sz w:val="22"/>
                <w:szCs w:val="22"/>
              </w:rPr>
            </w:pPr>
            <w:r>
              <w:rPr>
                <w:rFonts w:cs="Times New Roman"/>
                <w:sz w:val="22"/>
                <w:szCs w:val="22"/>
              </w:rPr>
              <w:t xml:space="preserve">9. </w:t>
            </w:r>
            <w:r w:rsidRPr="005B57E8">
              <w:rPr>
                <w:rFonts w:cs="Times New Roman"/>
                <w:sz w:val="22"/>
                <w:szCs w:val="22"/>
              </w:rPr>
              <w:t>SIMMONS, George F. – Cálculo com Geometria Analítica, V. 1, Editora McGraw-Hill, 1987.</w:t>
            </w:r>
          </w:p>
          <w:p w:rsidR="00035C5E" w:rsidRDefault="00E03BE8" w:rsidP="00E03BE8">
            <w:pPr>
              <w:snapToGrid w:val="0"/>
              <w:jc w:val="both"/>
              <w:rPr>
                <w:rFonts w:cs="Times New Roman"/>
                <w:sz w:val="22"/>
                <w:szCs w:val="22"/>
              </w:rPr>
            </w:pPr>
            <w:r>
              <w:rPr>
                <w:rFonts w:cs="Times New Roman"/>
                <w:sz w:val="22"/>
                <w:szCs w:val="22"/>
              </w:rPr>
              <w:t>10. THOMAS &amp;</w:t>
            </w:r>
            <w:r w:rsidRPr="005B57E8">
              <w:rPr>
                <w:rFonts w:cs="Times New Roman"/>
                <w:sz w:val="22"/>
                <w:szCs w:val="22"/>
              </w:rPr>
              <w:t xml:space="preserve"> FINNEY – Cálculo Diferencial e Integral. Vol. I e II. Rio de Janeiro: LTC, 1984.</w:t>
            </w:r>
          </w:p>
        </w:tc>
      </w:tr>
    </w:tbl>
    <w:p w:rsidR="00035C5E" w:rsidRDefault="00035C5E"/>
    <w:p w:rsidR="00035C5E" w:rsidRDefault="00035C5E">
      <w:pPr>
        <w:ind w:right="-1635"/>
        <w:jc w:val="right"/>
      </w:pPr>
    </w:p>
    <w:p w:rsidR="00890FE6" w:rsidRDefault="00890FE6">
      <w:pPr>
        <w:ind w:right="-1635"/>
        <w:jc w:val="right"/>
      </w:pPr>
    </w:p>
    <w:p w:rsidR="00035C5E" w:rsidRDefault="00BC24DB" w:rsidP="00DD5288">
      <w:pPr>
        <w:ind w:right="-1635"/>
        <w:jc w:val="center"/>
      </w:pPr>
      <w:r>
        <w:t xml:space="preserve">Florianópolis, </w:t>
      </w:r>
      <w:r w:rsidR="00E10B9C">
        <w:t>17</w:t>
      </w:r>
      <w:r w:rsidR="004E781B">
        <w:t xml:space="preserve"> </w:t>
      </w:r>
      <w:r>
        <w:t>de</w:t>
      </w:r>
      <w:r w:rsidR="00FB00F6">
        <w:t xml:space="preserve"> </w:t>
      </w:r>
      <w:r w:rsidR="00E10B9C">
        <w:t>julho</w:t>
      </w:r>
      <w:r w:rsidR="004E781B">
        <w:t xml:space="preserve"> </w:t>
      </w:r>
      <w:r>
        <w:t>de 201</w:t>
      </w:r>
      <w:r w:rsidR="00DD5288">
        <w:t>5.</w:t>
      </w:r>
    </w:p>
    <w:p w:rsidR="00035C5E" w:rsidRDefault="00035C5E">
      <w:pPr>
        <w:ind w:right="-1635"/>
        <w:jc w:val="right"/>
      </w:pPr>
    </w:p>
    <w:p w:rsidR="00035C5E" w:rsidRDefault="00035C5E">
      <w:pPr>
        <w:jc w:val="right"/>
      </w:pPr>
    </w:p>
    <w:p w:rsidR="00DD5288" w:rsidRDefault="00DD5288">
      <w:pPr>
        <w:jc w:val="right"/>
      </w:pPr>
    </w:p>
    <w:p w:rsidR="00DD5288" w:rsidRDefault="00DD5288">
      <w:pPr>
        <w:jc w:val="right"/>
      </w:pPr>
    </w:p>
    <w:p w:rsidR="00DD5288" w:rsidRDefault="00DD5288" w:rsidP="00DD5288">
      <w:pPr>
        <w:ind w:right="-1635"/>
        <w:jc w:val="center"/>
      </w:pPr>
      <w:r>
        <w:t>__________________________________</w:t>
      </w:r>
    </w:p>
    <w:p w:rsidR="00035C5E" w:rsidRDefault="00E10B9C" w:rsidP="00DD5288">
      <w:pPr>
        <w:ind w:right="-1635"/>
        <w:jc w:val="center"/>
      </w:pPr>
      <w:r>
        <w:t>Douglas Soares Gonçalves</w:t>
      </w:r>
    </w:p>
    <w:p w:rsidR="00035C5E" w:rsidRDefault="00DD5288" w:rsidP="00DD5288">
      <w:pPr>
        <w:ind w:right="-1635"/>
        <w:jc w:val="center"/>
      </w:pPr>
      <w:r>
        <w:t>Coordenador</w:t>
      </w:r>
      <w:r w:rsidR="00456730">
        <w:t xml:space="preserve"> da d</w:t>
      </w:r>
      <w:r w:rsidR="00BC24DB">
        <w:t>isciplina</w:t>
      </w:r>
    </w:p>
    <w:sectPr w:rsidR="00035C5E" w:rsidSect="00035C5E">
      <w:footerReference w:type="default" r:id="rId8"/>
      <w:pgSz w:w="11906" w:h="16838"/>
      <w:pgMar w:top="1418" w:right="2342" w:bottom="1134" w:left="1701"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99" w:rsidRDefault="004C4099">
      <w:r>
        <w:separator/>
      </w:r>
    </w:p>
  </w:endnote>
  <w:endnote w:type="continuationSeparator" w:id="0">
    <w:p w:rsidR="004C4099" w:rsidRDefault="004C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5E" w:rsidRDefault="00035C5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99" w:rsidRDefault="004C4099">
      <w:r>
        <w:separator/>
      </w:r>
    </w:p>
  </w:footnote>
  <w:footnote w:type="continuationSeparator" w:id="0">
    <w:p w:rsidR="004C4099" w:rsidRDefault="004C409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F2062"/>
    <w:rsid w:val="0001037D"/>
    <w:rsid w:val="00011C6B"/>
    <w:rsid w:val="00027008"/>
    <w:rsid w:val="00032C2B"/>
    <w:rsid w:val="00035C5E"/>
    <w:rsid w:val="000C40A4"/>
    <w:rsid w:val="000E39DE"/>
    <w:rsid w:val="00142244"/>
    <w:rsid w:val="00175B61"/>
    <w:rsid w:val="001C2317"/>
    <w:rsid w:val="001F3C76"/>
    <w:rsid w:val="00233479"/>
    <w:rsid w:val="00292CC4"/>
    <w:rsid w:val="003450E0"/>
    <w:rsid w:val="00346136"/>
    <w:rsid w:val="003519F3"/>
    <w:rsid w:val="004427E8"/>
    <w:rsid w:val="00456730"/>
    <w:rsid w:val="00494D34"/>
    <w:rsid w:val="00495FF2"/>
    <w:rsid w:val="004C4099"/>
    <w:rsid w:val="004E781B"/>
    <w:rsid w:val="004F601A"/>
    <w:rsid w:val="005360C2"/>
    <w:rsid w:val="005726E5"/>
    <w:rsid w:val="00612939"/>
    <w:rsid w:val="006F25C3"/>
    <w:rsid w:val="00744391"/>
    <w:rsid w:val="00746A01"/>
    <w:rsid w:val="0075092F"/>
    <w:rsid w:val="00756725"/>
    <w:rsid w:val="007619B6"/>
    <w:rsid w:val="00790340"/>
    <w:rsid w:val="00875DDD"/>
    <w:rsid w:val="00880A5E"/>
    <w:rsid w:val="00890FE6"/>
    <w:rsid w:val="008943A0"/>
    <w:rsid w:val="008F2062"/>
    <w:rsid w:val="0091229F"/>
    <w:rsid w:val="00984106"/>
    <w:rsid w:val="009845CF"/>
    <w:rsid w:val="009D30FB"/>
    <w:rsid w:val="00A475E7"/>
    <w:rsid w:val="00AB6A40"/>
    <w:rsid w:val="00AF689A"/>
    <w:rsid w:val="00B81B95"/>
    <w:rsid w:val="00BC24DB"/>
    <w:rsid w:val="00BD3B26"/>
    <w:rsid w:val="00BE048E"/>
    <w:rsid w:val="00BE3EDA"/>
    <w:rsid w:val="00C416BA"/>
    <w:rsid w:val="00C52C4F"/>
    <w:rsid w:val="00C570AF"/>
    <w:rsid w:val="00C6651B"/>
    <w:rsid w:val="00C8630C"/>
    <w:rsid w:val="00CE61AF"/>
    <w:rsid w:val="00D176DC"/>
    <w:rsid w:val="00D50C04"/>
    <w:rsid w:val="00D8275F"/>
    <w:rsid w:val="00DA101D"/>
    <w:rsid w:val="00DC4C32"/>
    <w:rsid w:val="00DD2621"/>
    <w:rsid w:val="00DD5288"/>
    <w:rsid w:val="00DE1204"/>
    <w:rsid w:val="00DF1A71"/>
    <w:rsid w:val="00E028FA"/>
    <w:rsid w:val="00E03BE8"/>
    <w:rsid w:val="00E10B9C"/>
    <w:rsid w:val="00E14AA5"/>
    <w:rsid w:val="00E377E1"/>
    <w:rsid w:val="00EA0B82"/>
    <w:rsid w:val="00EE31A9"/>
    <w:rsid w:val="00EE48B1"/>
    <w:rsid w:val="00EE5228"/>
    <w:rsid w:val="00F460A3"/>
    <w:rsid w:val="00F81DFA"/>
    <w:rsid w:val="00FB00F6"/>
    <w:rsid w:val="00FF56D9"/>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E"/>
    <w:pPr>
      <w:suppressAutoHyphens/>
    </w:pPr>
    <w:rPr>
      <w:rFonts w:cs="Calibri"/>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ntepargpadro1">
    <w:name w:val="Fonte parág. padrão1"/>
    <w:rsid w:val="00035C5E"/>
  </w:style>
  <w:style w:type="character" w:customStyle="1" w:styleId="Fontepargpadro2">
    <w:name w:val="Fonte parág. padrão2"/>
    <w:rsid w:val="00035C5E"/>
  </w:style>
  <w:style w:type="character" w:customStyle="1" w:styleId="Absatz-Standardschriftart">
    <w:name w:val="Absatz-Standardschriftart"/>
    <w:rsid w:val="00035C5E"/>
  </w:style>
  <w:style w:type="character" w:customStyle="1" w:styleId="Fontepargpadro10">
    <w:name w:val="Fonte parág. padrão1"/>
    <w:rsid w:val="00035C5E"/>
  </w:style>
  <w:style w:type="character" w:customStyle="1" w:styleId="CharChar1">
    <w:name w:val="Char Char1"/>
    <w:basedOn w:val="Fontepargpadro10"/>
    <w:rsid w:val="00035C5E"/>
    <w:rPr>
      <w:rFonts w:ascii="Arial" w:eastAsia="Times New Roman" w:hAnsi="Arial" w:cs="Times New Roman"/>
      <w:sz w:val="28"/>
      <w:szCs w:val="24"/>
    </w:rPr>
  </w:style>
  <w:style w:type="character" w:customStyle="1" w:styleId="CharChar">
    <w:name w:val="Char Char"/>
    <w:basedOn w:val="Fontepargpadro10"/>
    <w:rsid w:val="00035C5E"/>
    <w:rPr>
      <w:rFonts w:ascii="Times New Roman" w:eastAsia="Times New Roman" w:hAnsi="Times New Roman" w:cs="Times New Roman"/>
      <w:sz w:val="24"/>
      <w:szCs w:val="24"/>
    </w:rPr>
  </w:style>
  <w:style w:type="character" w:styleId="PageNumber">
    <w:name w:val="page number"/>
    <w:basedOn w:val="Fontepargpadro10"/>
    <w:rsid w:val="00035C5E"/>
  </w:style>
  <w:style w:type="character" w:customStyle="1" w:styleId="Smbolosdenumerao">
    <w:name w:val="Símbolos de numeração"/>
    <w:rsid w:val="00035C5E"/>
  </w:style>
  <w:style w:type="paragraph" w:customStyle="1" w:styleId="Ttulo2">
    <w:name w:val="Título2"/>
    <w:basedOn w:val="Normal"/>
    <w:next w:val="BodyText"/>
    <w:rsid w:val="00035C5E"/>
    <w:pPr>
      <w:keepNext/>
      <w:spacing w:before="240" w:after="120"/>
    </w:pPr>
    <w:rPr>
      <w:rFonts w:ascii="Arial" w:eastAsia="Lucida Sans Unicode" w:hAnsi="Arial" w:cs="Tahoma"/>
      <w:sz w:val="28"/>
      <w:szCs w:val="28"/>
    </w:rPr>
  </w:style>
  <w:style w:type="paragraph" w:styleId="BodyText">
    <w:name w:val="Body Text"/>
    <w:basedOn w:val="Normal"/>
    <w:rsid w:val="00035C5E"/>
    <w:pPr>
      <w:spacing w:after="120"/>
    </w:pPr>
  </w:style>
  <w:style w:type="paragraph" w:styleId="List">
    <w:name w:val="List"/>
    <w:basedOn w:val="BodyText"/>
    <w:rsid w:val="00035C5E"/>
  </w:style>
  <w:style w:type="paragraph" w:customStyle="1" w:styleId="Legenda2">
    <w:name w:val="Legenda2"/>
    <w:basedOn w:val="Normal"/>
    <w:rsid w:val="00035C5E"/>
    <w:pPr>
      <w:suppressLineNumbers/>
      <w:spacing w:before="120" w:after="120"/>
    </w:pPr>
    <w:rPr>
      <w:rFonts w:cs="Tahoma"/>
      <w:i/>
      <w:iCs/>
    </w:rPr>
  </w:style>
  <w:style w:type="paragraph" w:customStyle="1" w:styleId="ndice">
    <w:name w:val="Índice"/>
    <w:basedOn w:val="Normal"/>
    <w:rsid w:val="00035C5E"/>
    <w:pPr>
      <w:suppressLineNumbers/>
    </w:pPr>
  </w:style>
  <w:style w:type="paragraph" w:customStyle="1" w:styleId="Ttulo1">
    <w:name w:val="Título1"/>
    <w:basedOn w:val="Normal"/>
    <w:next w:val="BodyText"/>
    <w:rsid w:val="00035C5E"/>
    <w:pPr>
      <w:keepNext/>
      <w:spacing w:before="240" w:after="120"/>
    </w:pPr>
    <w:rPr>
      <w:rFonts w:ascii="Arial" w:eastAsia="Arial" w:hAnsi="Arial" w:cs="Arial"/>
      <w:sz w:val="28"/>
      <w:szCs w:val="28"/>
    </w:rPr>
  </w:style>
  <w:style w:type="paragraph" w:customStyle="1" w:styleId="Legenda1">
    <w:name w:val="Legenda1"/>
    <w:basedOn w:val="Normal"/>
    <w:rsid w:val="00035C5E"/>
    <w:pPr>
      <w:suppressLineNumbers/>
      <w:spacing w:before="120" w:after="120"/>
    </w:pPr>
    <w:rPr>
      <w:i/>
      <w:iCs/>
    </w:rPr>
  </w:style>
  <w:style w:type="paragraph" w:styleId="BodyTextIndent">
    <w:name w:val="Body Text Indent"/>
    <w:basedOn w:val="Normal"/>
    <w:rsid w:val="00035C5E"/>
    <w:pPr>
      <w:spacing w:before="100" w:after="100"/>
      <w:ind w:firstLine="708"/>
      <w:jc w:val="both"/>
    </w:pPr>
    <w:rPr>
      <w:rFonts w:ascii="Arial" w:hAnsi="Arial"/>
      <w:sz w:val="28"/>
    </w:rPr>
  </w:style>
  <w:style w:type="paragraph" w:styleId="Footer">
    <w:name w:val="footer"/>
    <w:basedOn w:val="Normal"/>
    <w:rsid w:val="00035C5E"/>
    <w:pPr>
      <w:tabs>
        <w:tab w:val="center" w:pos="4419"/>
        <w:tab w:val="right" w:pos="8838"/>
      </w:tabs>
    </w:pPr>
  </w:style>
  <w:style w:type="paragraph" w:customStyle="1" w:styleId="Contedodetabela">
    <w:name w:val="Conteúdo de tabela"/>
    <w:basedOn w:val="Normal"/>
    <w:rsid w:val="00035C5E"/>
    <w:pPr>
      <w:suppressLineNumbers/>
    </w:pPr>
  </w:style>
  <w:style w:type="paragraph" w:customStyle="1" w:styleId="Ttulodetabela">
    <w:name w:val="Título de tabela"/>
    <w:basedOn w:val="Contedodetabela"/>
    <w:rsid w:val="00035C5E"/>
    <w:pPr>
      <w:jc w:val="center"/>
    </w:pPr>
    <w:rPr>
      <w:b/>
      <w:bCs/>
    </w:rPr>
  </w:style>
  <w:style w:type="paragraph" w:customStyle="1" w:styleId="Contedodequadro">
    <w:name w:val="Conteúdo de quadro"/>
    <w:basedOn w:val="BodyText"/>
    <w:rsid w:val="00035C5E"/>
  </w:style>
  <w:style w:type="paragraph" w:styleId="Header">
    <w:name w:val="header"/>
    <w:basedOn w:val="Normal"/>
    <w:rsid w:val="00035C5E"/>
    <w:pPr>
      <w:suppressLineNumbers/>
      <w:tabs>
        <w:tab w:val="center" w:pos="4819"/>
        <w:tab w:val="right" w:pos="9638"/>
      </w:tabs>
    </w:pPr>
  </w:style>
  <w:style w:type="character" w:styleId="Hyperlink">
    <w:name w:val="Hyperlink"/>
    <w:basedOn w:val="DefaultParagraphFont"/>
    <w:uiPriority w:val="99"/>
    <w:semiHidden/>
    <w:unhideWhenUsed/>
    <w:rsid w:val="000E39DE"/>
    <w:rPr>
      <w:color w:val="0000FF"/>
      <w:u w:val="single"/>
    </w:rPr>
  </w:style>
  <w:style w:type="paragraph" w:styleId="ListParagraph">
    <w:name w:val="List Paragraph"/>
    <w:basedOn w:val="Normal"/>
    <w:uiPriority w:val="34"/>
    <w:qFormat/>
    <w:rsid w:val="00E03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53989">
      <w:bodyDiv w:val="1"/>
      <w:marLeft w:val="0"/>
      <w:marRight w:val="0"/>
      <w:marTop w:val="0"/>
      <w:marBottom w:val="0"/>
      <w:divBdr>
        <w:top w:val="none" w:sz="0" w:space="0" w:color="auto"/>
        <w:left w:val="none" w:sz="0" w:space="0" w:color="auto"/>
        <w:bottom w:val="none" w:sz="0" w:space="0" w:color="auto"/>
        <w:right w:val="none" w:sz="0" w:space="0" w:color="auto"/>
      </w:divBdr>
    </w:div>
    <w:div w:id="306129605">
      <w:bodyDiv w:val="1"/>
      <w:marLeft w:val="0"/>
      <w:marRight w:val="0"/>
      <w:marTop w:val="0"/>
      <w:marBottom w:val="0"/>
      <w:divBdr>
        <w:top w:val="none" w:sz="0" w:space="0" w:color="auto"/>
        <w:left w:val="none" w:sz="0" w:space="0" w:color="auto"/>
        <w:bottom w:val="none" w:sz="0" w:space="0" w:color="auto"/>
        <w:right w:val="none" w:sz="0" w:space="0" w:color="auto"/>
      </w:divBdr>
    </w:div>
    <w:div w:id="1426540184">
      <w:bodyDiv w:val="1"/>
      <w:marLeft w:val="0"/>
      <w:marRight w:val="0"/>
      <w:marTop w:val="0"/>
      <w:marBottom w:val="0"/>
      <w:divBdr>
        <w:top w:val="none" w:sz="0" w:space="0" w:color="auto"/>
        <w:left w:val="none" w:sz="0" w:space="0" w:color="auto"/>
        <w:bottom w:val="none" w:sz="0" w:space="0" w:color="auto"/>
        <w:right w:val="none" w:sz="0" w:space="0" w:color="auto"/>
      </w:divBdr>
    </w:div>
    <w:div w:id="19114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Macintosh Word</Application>
  <DocSecurity>0</DocSecurity>
  <Lines>42</Lines>
  <Paragraphs>10</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UFSC</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Vinatea</dc:creator>
  <cp:lastModifiedBy>douglas</cp:lastModifiedBy>
  <cp:revision>2</cp:revision>
  <cp:lastPrinted>2011-07-13T15:14:00Z</cp:lastPrinted>
  <dcterms:created xsi:type="dcterms:W3CDTF">2015-07-27T15:52:00Z</dcterms:created>
  <dcterms:modified xsi:type="dcterms:W3CDTF">2015-07-27T15:52:00Z</dcterms:modified>
</cp:coreProperties>
</file>